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0E" w:rsidRDefault="00420E0E" w:rsidP="003E587F">
      <w:pPr>
        <w:spacing w:before="30" w:after="30"/>
        <w:jc w:val="center"/>
        <w:rPr>
          <w:rFonts w:ascii="Times New Roman" w:hAnsi="Times New Roman" w:cs="Times New Roman"/>
          <w:bCs/>
          <w:sz w:val="28"/>
          <w:szCs w:val="28"/>
          <w:lang w:eastAsia="ja-JP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Консультация для родителей на тему:  «О</w:t>
      </w:r>
      <w:r>
        <w:rPr>
          <w:rFonts w:ascii="Times New Roman" w:hAnsi="Times New Roman" w:cs="Times New Roman"/>
          <w:bCs/>
          <w:sz w:val="28"/>
          <w:szCs w:val="28"/>
          <w:lang w:eastAsia="ja-JP"/>
        </w:rPr>
        <w:t>собенности организации подвижных игр у детей с ограниченными  возможностями здоровья»</w:t>
      </w:r>
    </w:p>
    <w:p w:rsidR="00420E0E" w:rsidRDefault="00420E0E" w:rsidP="00420E0E">
      <w:pPr>
        <w:spacing w:before="30" w:after="30"/>
        <w:rPr>
          <w:rFonts w:ascii="Arial" w:hAnsi="Arial" w:cs="Arial"/>
          <w:color w:val="000000"/>
          <w:lang w:eastAsia="ja-JP"/>
        </w:rPr>
      </w:pPr>
    </w:p>
    <w:p w:rsidR="00420E0E" w:rsidRDefault="00420E0E" w:rsidP="003E587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eastAsia="ja-JP"/>
        </w:rPr>
        <w:t>Первоочередными задачами физического воспитания в детском саду, как известно, является охрана жизни и укрепления здоровья детей, функциональное совершенствование организма, повышение умственной и физической работоспособности. Чтобы раскрыть механизмы управления здоровьем ребёнка, необходимо учитывать системные связи между различными физиологическими функциями, реализуемые в процессе адекватной деятельности на соответствующих этапах индивидуального развития.</w:t>
      </w:r>
    </w:p>
    <w:p w:rsidR="00420E0E" w:rsidRDefault="00420E0E" w:rsidP="003E587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eastAsia="ja-JP"/>
        </w:rPr>
        <w:t>Следовательно, целесообразно учитывать, с  одной стороны, индивидуальные особенности каждого ребёнка, с другой – воздействовать на наиболее зрелые функции, оказывать тем самым положительное влияние на развитие других функций.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eastAsia="ja-JP"/>
        </w:rPr>
        <w:t>         Наряду с первоочередной задачей дошкольных учреждений  </w:t>
      </w:r>
      <w:r>
        <w:rPr>
          <w:rFonts w:ascii="Times New Roman" w:hAnsi="Times New Roman" w:cs="Times New Roman"/>
          <w:b/>
          <w:bCs/>
          <w:color w:val="333333"/>
          <w:lang w:eastAsia="ja-JP"/>
        </w:rPr>
        <w:t>общей</w:t>
      </w:r>
      <w:r>
        <w:rPr>
          <w:rFonts w:ascii="Times New Roman" w:hAnsi="Times New Roman" w:cs="Times New Roman"/>
          <w:color w:val="333333"/>
          <w:shd w:val="clear" w:color="auto" w:fill="FFFFFF"/>
          <w:lang w:eastAsia="ja-JP"/>
        </w:rPr>
        <w:t xml:space="preserve"> основой воспитания и обучения детей в детском саду является овладение ими речью. Овладение родным языком как средство и познания является одним из самых важных приобретений ребёнка в дошкольном возрасте. Часто речевые расстройства сопровождаются некоторым отставанием в развитии двигательной сферы, нарушениями общей и мелкой моторики, у детей наблюдаются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  <w:lang w:eastAsia="ja-JP"/>
        </w:rPr>
        <w:t>дискоординированные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  <w:lang w:eastAsia="ja-JP"/>
        </w:rPr>
        <w:t xml:space="preserve"> движения, их замедленность или наоборот, расторможенность, неточность.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444444"/>
          <w:shd w:val="clear" w:color="auto" w:fill="FFFFFF"/>
          <w:lang w:eastAsia="ja-JP"/>
        </w:rPr>
        <w:t> </w:t>
      </w:r>
      <w:r>
        <w:rPr>
          <w:rFonts w:ascii="Times New Roman" w:hAnsi="Times New Roman" w:cs="Times New Roman"/>
          <w:b/>
          <w:bCs/>
          <w:color w:val="444444"/>
          <w:lang w:eastAsia="ja-JP"/>
        </w:rPr>
        <w:t>Подвижные игры</w:t>
      </w:r>
      <w:r>
        <w:rPr>
          <w:rFonts w:ascii="Times New Roman" w:hAnsi="Times New Roman" w:cs="Times New Roman"/>
          <w:color w:val="444444"/>
          <w:shd w:val="clear" w:color="auto" w:fill="FFFFFF"/>
          <w:lang w:eastAsia="ja-JP"/>
        </w:rPr>
        <w:t> занимают особое место в развитии, оздоровлении и реабилитации детей дошкольного возраста, в </w:t>
      </w:r>
      <w:r>
        <w:rPr>
          <w:rFonts w:ascii="Times New Roman" w:hAnsi="Times New Roman" w:cs="Times New Roman"/>
          <w:color w:val="333333"/>
          <w:shd w:val="clear" w:color="auto" w:fill="FFFFFF"/>
          <w:lang w:eastAsia="ja-JP"/>
        </w:rPr>
        <w:t>силу врождённого инстинкта, дети сами с большой охотой занимаются подвижными играми.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eastAsia="ja-JP"/>
        </w:rPr>
        <w:t>Игра – это естественное состояние ребёнка, его основное занятие.</w:t>
      </w:r>
    </w:p>
    <w:p w:rsidR="00420E0E" w:rsidRDefault="00420E0E" w:rsidP="003E587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>По мнению М.Н.Жукова, «подвижная игра – относительно самостоятельная деятельность детей, которая удовлетворяет потребность в отдыхе, развлечении, познании, в развитии духовных и физических сил».</w:t>
      </w:r>
    </w:p>
    <w:p w:rsidR="00420E0E" w:rsidRDefault="00420E0E" w:rsidP="003E587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lang w:eastAsia="ja-JP"/>
        </w:rPr>
      </w:pPr>
      <w:proofErr w:type="spellStart"/>
      <w:r>
        <w:rPr>
          <w:rFonts w:ascii="Times New Roman" w:hAnsi="Times New Roman" w:cs="Times New Roman"/>
          <w:color w:val="000000"/>
          <w:lang w:eastAsia="ja-JP"/>
        </w:rPr>
        <w:t>В.Л.Страковская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считает, что «подвижная игра – это  средство пополнения ребенком знаний и представлений об окружающем мире, развития мышления, ценных морально-волевых качеств».</w:t>
      </w:r>
    </w:p>
    <w:p w:rsidR="00420E0E" w:rsidRDefault="00420E0E" w:rsidP="003E587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Таким образом, подвижная игра —  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</w:t>
      </w:r>
    </w:p>
    <w:p w:rsidR="00420E0E" w:rsidRDefault="00420E0E" w:rsidP="003E587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>Разнообразные подвижные игры являются действенным средством профилактики и коррекции нарушений речи детей – логопатов в процессе физического воспитания. У детей  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c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ОВЗ недостаточно сформированы пространственные представления, с трудом формируются не только речевые, но и двигательные стереотипы.</w:t>
      </w:r>
    </w:p>
    <w:p w:rsidR="00420E0E" w:rsidRDefault="00420E0E" w:rsidP="003E587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>Все это требует определенной специфики проведения подвижных игр. Рекомендуется иногда обращаться к игровому материалу, предназначенному детям младшей группы, адаптируя, изменяя его с учетом особенностей работы логопедических групп.</w:t>
      </w:r>
    </w:p>
    <w:p w:rsidR="00420E0E" w:rsidRDefault="00420E0E" w:rsidP="003E587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 xml:space="preserve">Прежде, чем педагог предложит детям подвижную игру или упражнения с предметом, он должен заранее  познакомить их с элементами игры, поупражнять в тех движениях, которые им трудны. Сам педагог принимает активное участие в игре, помогая, подбадривая, отмечая малейшие успехи тех, кто с трудом или частично справляется с заданием. Необходимо проявить </w:t>
      </w:r>
      <w:r>
        <w:rPr>
          <w:rFonts w:ascii="Times New Roman" w:hAnsi="Times New Roman" w:cs="Times New Roman"/>
          <w:color w:val="000000"/>
          <w:lang w:eastAsia="ja-JP"/>
        </w:rPr>
        <w:lastRenderedPageBreak/>
        <w:t>терпимость к детям, которые не могут или не понимают и, в связи с этим, неправильно выполняют задания педагога. Каждый ребенок, вовлекаясь в игру, выполняет посильные для него игровые действия, по возможности стараясь подражать ведущему и товарищам выполнять действия вместе с педагогом. Важно, чтобы у детей появилась уверенность в своих силах.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>Подвижные игры проводятся по следующему алгоритму:</w:t>
      </w:r>
    </w:p>
    <w:p w:rsidR="00420E0E" w:rsidRDefault="00420E0E" w:rsidP="00420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Сбор детей на игру</w:t>
      </w:r>
    </w:p>
    <w:p w:rsidR="00420E0E" w:rsidRDefault="00420E0E" w:rsidP="00420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Создание интереса к игре</w:t>
      </w:r>
    </w:p>
    <w:p w:rsidR="00420E0E" w:rsidRDefault="00420E0E" w:rsidP="00420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 xml:space="preserve">Организация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играющих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, объяснение игры</w:t>
      </w:r>
    </w:p>
    <w:p w:rsidR="00420E0E" w:rsidRDefault="00420E0E" w:rsidP="00420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Определение ведущего</w:t>
      </w:r>
    </w:p>
    <w:p w:rsidR="00420E0E" w:rsidRDefault="00420E0E" w:rsidP="00420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Проведение игры</w:t>
      </w:r>
    </w:p>
    <w:p w:rsidR="00420E0E" w:rsidRDefault="00420E0E" w:rsidP="00420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Окончание игры и подведение итогов</w:t>
      </w:r>
    </w:p>
    <w:p w:rsidR="00420E0E" w:rsidRDefault="00420E0E" w:rsidP="00420E0E">
      <w:pPr>
        <w:shd w:val="clear" w:color="auto" w:fill="FFFFFF"/>
        <w:ind w:left="360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>В каждой игре есть свои наиболее существенные стороны, помогающие развитию у детей тех или иных навыков и качеств.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> С этой целью применяются 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>следующие виды подвижных игр.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игры на развитие общей моторики для детей с ОВЗ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Игры на развитие мелкой моторики (пальчиковые игры с произнесением рифмованного текста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ja-JP"/>
        </w:rPr>
        <w:t>)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игры на развитие ориентировке в пространстве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игры на развитие выразительных движений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игры на развитие воображения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игры на развитие внимания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речевые игры для детей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Игры на развитие коммутативных функций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игры на развитие звукопроизношения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Подробнее рассмотрим каждый вид игр.</w:t>
      </w:r>
    </w:p>
    <w:p w:rsidR="00420E0E" w:rsidRDefault="00420E0E" w:rsidP="00420E0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игры на развитие общей моторики для детей с ОВЗ</w:t>
      </w:r>
    </w:p>
    <w:p w:rsidR="00420E0E" w:rsidRDefault="00420E0E" w:rsidP="00420E0E">
      <w:pPr>
        <w:shd w:val="clear" w:color="auto" w:fill="FFFFFF"/>
        <w:ind w:left="360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>(большой, средней и малой подвижности).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У детей с нарушениями речи очень часто страдает общая моторика: движения характеризуются недостаточной чёткостью и организованностью,  отмечается недоразвитие чувства ритма, координации, имеются трудности в регуляции и контроле произвольных движений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>Точное выполнение ребёнком упражнений для ног, туловища, рук, головы подготавливает  движения артикуляторных органов: губ, языка, нижней челюсти.</w:t>
      </w: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 Отсюда следует вывод, что, развивая общую моторику, мы будем способствовать развитию речи.</w:t>
      </w:r>
    </w:p>
    <w:p w:rsidR="00420E0E" w:rsidRDefault="00420E0E" w:rsidP="00420E0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Игры на развитие мелкой моторики (пальчиковые игры с произнесением рифмованного текста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ja-JP"/>
        </w:rPr>
        <w:t>)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 xml:space="preserve">Развитие мелкой моторики требует пристального внимания. Известна следующая закономерность: если развитие движений пальцев ребёнка соответствует его возрасту, то и его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нормальной или выше нормы. </w:t>
      </w: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lastRenderedPageBreak/>
        <w:t>Научными исследованиями доказано, что движения пальцев стимулируют созревание центральной нервной системы и ускоряют развитие речи ребёнка.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Для развития мелкой моторики подходят упражнения с мячами разного диаметра, упражнения пальчиковой гимнастики и пальчиковые игры.</w:t>
      </w:r>
    </w:p>
    <w:p w:rsidR="00420E0E" w:rsidRDefault="00420E0E" w:rsidP="00420E0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игры на развитие ориентировке пространстве: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 xml:space="preserve">Все дети с речевой патологией входят в группу риска по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дисграфии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 xml:space="preserve"> – нарушение функций правильного письма. Поэтому необходимо формировать у детей пространственные представления, так чтобы они уверенно ориентировались не только в частях своего тела (правая рука, нога и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т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.д</w:t>
      </w:r>
      <w:proofErr w:type="spellEnd"/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 xml:space="preserve">), но и в пределах зала, используя соответствующие команды и распоряжения (повернуться на право, разомкнуться влево и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др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 xml:space="preserve">). Следует шире использовать предлоги в, на, за,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перед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, около и др. целесообразно включать в физкультурные занятия игры на ориентировку в пространстве, с элементами строевых упражнений.</w:t>
      </w:r>
    </w:p>
    <w:p w:rsidR="00420E0E" w:rsidRDefault="00420E0E" w:rsidP="00420E0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игры на развитие выразительных движений</w:t>
      </w: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: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При проведении подвижных игр на развитие выразительности движений в основном используются приёмы имитации и подражания (покажи, как ходит петушок, прыгает белочка, ползёт змея, бежит волк и др.)</w:t>
      </w:r>
    </w:p>
    <w:p w:rsidR="00420E0E" w:rsidRDefault="00420E0E" w:rsidP="00420E0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игры на развитие воображения</w:t>
      </w: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: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Игры на развитие воображения способствуют проявлению творческого отношения к действительности, преодолению. У детей боязни сделать что – то «не так, как надо», развитию логического мышления</w:t>
      </w:r>
    </w:p>
    <w:p w:rsidR="00420E0E" w:rsidRDefault="00420E0E" w:rsidP="00420E0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игры на развитие внимания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>: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Внимание  - один из важнейших познавательных процессов. Оно обеспечивает наиболее эффективное восприятие информации. Как известно, дети – логопаты характеризуются недостаточным уровнем внимания, низким показателем его переключаемости. Подвижные игры способствуют тренировке возможно более быстрой и правильной реакции на различного вида раздражители (команда одного педагога, удар в бубен, звук свистка)</w:t>
      </w:r>
    </w:p>
    <w:p w:rsidR="00420E0E" w:rsidRDefault="00420E0E" w:rsidP="00420E0E">
      <w:pPr>
        <w:numPr>
          <w:ilvl w:val="0"/>
          <w:numId w:val="8"/>
        </w:numPr>
        <w:shd w:val="clear" w:color="auto" w:fill="FFFFFF"/>
        <w:spacing w:after="0" w:line="240" w:lineRule="auto"/>
        <w:ind w:left="2062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Подвижные речевые игры для детей ОВЗ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Проводятся на физкультурных занятиях по рекомендации логопеда с целью решения  речевой задачи – закрепление в активном словаре детей по теме логопеда.</w:t>
      </w: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 </w:t>
      </w:r>
    </w:p>
    <w:p w:rsidR="00420E0E" w:rsidRDefault="00420E0E" w:rsidP="00420E0E">
      <w:pPr>
        <w:numPr>
          <w:ilvl w:val="0"/>
          <w:numId w:val="9"/>
        </w:numPr>
        <w:shd w:val="clear" w:color="auto" w:fill="FFFFFF"/>
        <w:spacing w:after="0" w:line="240" w:lineRule="auto"/>
        <w:ind w:left="2062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Игры на развитие коммутативных функций:</w:t>
      </w: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 </w:t>
      </w:r>
    </w:p>
    <w:p w:rsidR="00420E0E" w:rsidRDefault="00420E0E" w:rsidP="003E587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Подвижные игры данного раздела нацеливают детей на совместные двигательные действия, воспитывают культуру поведения и положительные взаимоотношения, обучают детей навыкам сотрудничества, партнёрского общения.</w:t>
      </w:r>
    </w:p>
    <w:p w:rsidR="00420E0E" w:rsidRDefault="00420E0E" w:rsidP="00420E0E">
      <w:pPr>
        <w:shd w:val="clear" w:color="auto" w:fill="FFFFFF"/>
        <w:jc w:val="center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eastAsia="ja-JP"/>
        </w:rPr>
        <w:t>9.Подвижные игры на развитие звукопроизношения</w:t>
      </w: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:</w:t>
      </w:r>
    </w:p>
    <w:p w:rsidR="00420E0E" w:rsidRDefault="00420E0E" w:rsidP="00420E0E">
      <w:pPr>
        <w:shd w:val="clear" w:color="auto" w:fill="FFFFFF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Логопед, планируя совместную деятельность,  даёт отрабатывать определённый звук (дежурный) на занятиях по физкультуре.</w:t>
      </w:r>
    </w:p>
    <w:p w:rsidR="00420E0E" w:rsidRDefault="00420E0E" w:rsidP="00420E0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eastAsia="ja-JP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ja-JP"/>
        </w:rPr>
        <w:t>Можно сделать вывод, что подвижная игра занимает значительное место в жизни ребёнка. С помощью подвижных игр у детей с нарушением развития двигательная активность расширяется, становиться не просто хаотичной, а приобретает смысл. Правильно спланированная игра помогает детям с ОВЗ удовлетворить естественную потребность в общении, эмоциональном контакте с другими детьми и взрослыми, расширяет двигательную возможность ребёнка и его индивидуальную реакцию на физическую нагрузку</w:t>
      </w:r>
    </w:p>
    <w:p w:rsidR="00EC3120" w:rsidRDefault="00EC3120"/>
    <w:sectPr w:rsidR="00EC3120" w:rsidSect="0026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4AC3"/>
    <w:multiLevelType w:val="multilevel"/>
    <w:tmpl w:val="993E5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859FF"/>
    <w:multiLevelType w:val="multilevel"/>
    <w:tmpl w:val="B804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55D68"/>
    <w:multiLevelType w:val="multilevel"/>
    <w:tmpl w:val="6F2C64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60C54"/>
    <w:multiLevelType w:val="multilevel"/>
    <w:tmpl w:val="5040F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935CB"/>
    <w:multiLevelType w:val="multilevel"/>
    <w:tmpl w:val="B4F0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80E6C"/>
    <w:multiLevelType w:val="multilevel"/>
    <w:tmpl w:val="F48AF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C1A33"/>
    <w:multiLevelType w:val="multilevel"/>
    <w:tmpl w:val="837479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E0D72"/>
    <w:multiLevelType w:val="multilevel"/>
    <w:tmpl w:val="0B9CB6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A0E0E"/>
    <w:multiLevelType w:val="multilevel"/>
    <w:tmpl w:val="D3201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E0E"/>
    <w:rsid w:val="00264C11"/>
    <w:rsid w:val="003E587F"/>
    <w:rsid w:val="00420E0E"/>
    <w:rsid w:val="00E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F3A7-E408-418A-9259-978DDDA3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2021-04-07T04:48:00Z</dcterms:created>
  <dcterms:modified xsi:type="dcterms:W3CDTF">2021-04-19T09:39:00Z</dcterms:modified>
</cp:coreProperties>
</file>