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D" w:rsidRPr="00C32D04" w:rsidRDefault="00495D3D" w:rsidP="00C32D04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95D3D" w:rsidRDefault="00495D3D" w:rsidP="00495D3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495D3D" w:rsidRDefault="00495D3D" w:rsidP="00495D3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495D3D" w:rsidRDefault="00495D3D" w:rsidP="00495D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658222, г. Рубцовск, ул. Октябрьская, 19</w:t>
      </w:r>
    </w:p>
    <w:p w:rsidR="00495D3D" w:rsidRPr="00C32D04" w:rsidRDefault="00495D3D" w:rsidP="00495D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32D04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495D3D" w:rsidRPr="00C32D04" w:rsidRDefault="00495D3D" w:rsidP="00495D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2D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2D0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eastAsia="Calibri"/>
            <w:sz w:val="24"/>
            <w:szCs w:val="24"/>
            <w:lang w:val="en-US"/>
          </w:rPr>
          <w:t>detskiisad</w:t>
        </w:r>
        <w:r w:rsidRPr="00C32D04">
          <w:rPr>
            <w:rStyle w:val="a3"/>
            <w:rFonts w:eastAsia="Calibri"/>
            <w:sz w:val="24"/>
            <w:szCs w:val="24"/>
          </w:rPr>
          <w:t>46@</w:t>
        </w:r>
        <w:r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Pr="00C32D04">
          <w:rPr>
            <w:rStyle w:val="a3"/>
            <w:rFonts w:eastAsia="Calibri"/>
            <w:sz w:val="24"/>
            <w:szCs w:val="24"/>
          </w:rPr>
          <w:t>.</w:t>
        </w:r>
        <w:r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</w:p>
    <w:p w:rsidR="00495D3D" w:rsidRPr="00C32D04" w:rsidRDefault="00495D3D" w:rsidP="00495D3D"/>
    <w:p w:rsidR="00495D3D" w:rsidRPr="00C32D04" w:rsidRDefault="00495D3D" w:rsidP="00495D3D"/>
    <w:p w:rsidR="00495D3D" w:rsidRPr="00C32D04" w:rsidRDefault="00495D3D" w:rsidP="00495D3D"/>
    <w:p w:rsidR="00495D3D" w:rsidRPr="00C32D04" w:rsidRDefault="00495D3D" w:rsidP="00495D3D">
      <w:pPr>
        <w:rPr>
          <w:rFonts w:ascii="Times New Roman" w:hAnsi="Times New Roman" w:cs="Times New Roman"/>
          <w:sz w:val="28"/>
          <w:szCs w:val="28"/>
        </w:rPr>
      </w:pPr>
    </w:p>
    <w:p w:rsidR="00495D3D" w:rsidRPr="00C32D04" w:rsidRDefault="00495D3D" w:rsidP="00495D3D">
      <w:pPr>
        <w:rPr>
          <w:rFonts w:ascii="Times New Roman" w:hAnsi="Times New Roman" w:cs="Times New Roman"/>
          <w:sz w:val="28"/>
          <w:szCs w:val="28"/>
        </w:rPr>
      </w:pPr>
    </w:p>
    <w:p w:rsidR="00495D3D" w:rsidRDefault="00495D3D" w:rsidP="00495D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воспитателей</w:t>
      </w:r>
    </w:p>
    <w:p w:rsidR="00495D3D" w:rsidRPr="003B6759" w:rsidRDefault="00495D3D" w:rsidP="00495D3D">
      <w:pPr>
        <w:jc w:val="center"/>
        <w:rPr>
          <w:rFonts w:ascii="Times New Roman" w:hAnsi="Times New Roman" w:cs="Times New Roman"/>
          <w:color w:val="1E2022"/>
          <w:sz w:val="36"/>
          <w:szCs w:val="36"/>
        </w:rPr>
      </w:pPr>
      <w:r w:rsidRPr="003B6759">
        <w:rPr>
          <w:rFonts w:ascii="Times New Roman" w:hAnsi="Times New Roman" w:cs="Times New Roman"/>
          <w:sz w:val="36"/>
          <w:szCs w:val="36"/>
        </w:rPr>
        <w:t>«</w:t>
      </w:r>
      <w:r w:rsidRPr="003B6759">
        <w:rPr>
          <w:rFonts w:ascii="Times New Roman" w:hAnsi="Times New Roman" w:cs="Times New Roman"/>
          <w:color w:val="1E2022"/>
          <w:sz w:val="36"/>
          <w:szCs w:val="36"/>
        </w:rPr>
        <w:t>Профилактика нарушений речи у детей раннего возраста</w:t>
      </w:r>
      <w:r w:rsidRPr="003B6759">
        <w:rPr>
          <w:rFonts w:ascii="Times New Roman" w:hAnsi="Times New Roman" w:cs="Times New Roman"/>
          <w:sz w:val="36"/>
          <w:szCs w:val="36"/>
        </w:rPr>
        <w:t>»</w:t>
      </w:r>
    </w:p>
    <w:p w:rsidR="00495D3D" w:rsidRDefault="00495D3D" w:rsidP="00495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D3D" w:rsidRDefault="00495D3D" w:rsidP="00495D3D">
      <w:pPr>
        <w:rPr>
          <w:sz w:val="32"/>
          <w:szCs w:val="32"/>
        </w:rPr>
      </w:pPr>
    </w:p>
    <w:p w:rsidR="00495D3D" w:rsidRDefault="00495D3D" w:rsidP="00495D3D"/>
    <w:p w:rsidR="00495D3D" w:rsidRDefault="00495D3D" w:rsidP="00495D3D"/>
    <w:p w:rsidR="00495D3D" w:rsidRDefault="00495D3D" w:rsidP="00495D3D"/>
    <w:p w:rsidR="00495D3D" w:rsidRDefault="00495D3D" w:rsidP="00495D3D"/>
    <w:p w:rsidR="00495D3D" w:rsidRDefault="00495D3D" w:rsidP="00495D3D"/>
    <w:p w:rsidR="00495D3D" w:rsidRDefault="00495D3D" w:rsidP="00495D3D"/>
    <w:p w:rsidR="00495D3D" w:rsidRDefault="00495D3D" w:rsidP="00495D3D"/>
    <w:p w:rsidR="00495D3D" w:rsidRDefault="00495D3D" w:rsidP="00495D3D"/>
    <w:p w:rsidR="00495D3D" w:rsidRDefault="00495D3D" w:rsidP="00495D3D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воспитатель</w:t>
      </w:r>
    </w:p>
    <w:p w:rsidR="00495D3D" w:rsidRDefault="00495D3D" w:rsidP="00495D3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495D3D" w:rsidRDefault="00495D3D" w:rsidP="00495D3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495D3D" w:rsidRDefault="00495D3D" w:rsidP="00495D3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495D3D" w:rsidRDefault="00495D3D" w:rsidP="00495D3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495D3D" w:rsidRDefault="00495D3D" w:rsidP="00495D3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Щербакова Ю.П.</w:t>
      </w:r>
    </w:p>
    <w:p w:rsidR="00495D3D" w:rsidRDefault="00495D3D" w:rsidP="00495D3D">
      <w:pPr>
        <w:tabs>
          <w:tab w:val="left" w:pos="5805"/>
        </w:tabs>
        <w:spacing w:after="0" w:line="240" w:lineRule="atLeast"/>
        <w:rPr>
          <w:rFonts w:eastAsiaTheme="minorHAnsi"/>
        </w:rPr>
      </w:pPr>
    </w:p>
    <w:p w:rsidR="00495D3D" w:rsidRDefault="00495D3D" w:rsidP="00495D3D">
      <w:pPr>
        <w:tabs>
          <w:tab w:val="left" w:pos="5805"/>
        </w:tabs>
        <w:spacing w:after="0" w:line="240" w:lineRule="atLeast"/>
      </w:pPr>
    </w:p>
    <w:p w:rsidR="00495D3D" w:rsidRDefault="00495D3D" w:rsidP="00495D3D">
      <w:pPr>
        <w:tabs>
          <w:tab w:val="left" w:pos="5805"/>
        </w:tabs>
        <w:spacing w:after="0" w:line="240" w:lineRule="atLeast"/>
      </w:pPr>
    </w:p>
    <w:p w:rsidR="00495D3D" w:rsidRDefault="00495D3D" w:rsidP="00495D3D">
      <w:pPr>
        <w:tabs>
          <w:tab w:val="left" w:pos="5805"/>
        </w:tabs>
        <w:spacing w:after="0" w:line="240" w:lineRule="atLeast"/>
      </w:pPr>
    </w:p>
    <w:p w:rsidR="00495D3D" w:rsidRDefault="00495D3D" w:rsidP="00495D3D">
      <w:pPr>
        <w:tabs>
          <w:tab w:val="left" w:pos="5805"/>
        </w:tabs>
        <w:spacing w:after="0" w:line="240" w:lineRule="atLeast"/>
      </w:pPr>
    </w:p>
    <w:p w:rsidR="00495D3D" w:rsidRDefault="00495D3D" w:rsidP="00495D3D">
      <w:pPr>
        <w:tabs>
          <w:tab w:val="left" w:pos="5805"/>
        </w:tabs>
        <w:spacing w:after="0" w:line="240" w:lineRule="atLeast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2022г</w:t>
      </w:r>
    </w:p>
    <w:p w:rsidR="00495D3D" w:rsidRPr="0078511B" w:rsidRDefault="00495D3D" w:rsidP="0078511B">
      <w:pPr>
        <w:tabs>
          <w:tab w:val="left" w:pos="580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1B">
        <w:rPr>
          <w:rFonts w:ascii="inherit" w:hAnsi="inherit" w:cs="Helvetica"/>
          <w:b/>
          <w:color w:val="1E2022"/>
          <w:sz w:val="32"/>
          <w:szCs w:val="32"/>
        </w:rPr>
        <w:t>Профилактика нарушений речи у детей раннего возраста</w:t>
      </w:r>
    </w:p>
    <w:p w:rsidR="00495D3D" w:rsidRPr="003B6759" w:rsidRDefault="00495D3D" w:rsidP="00605E89">
      <w:pPr>
        <w:pStyle w:val="mt-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В настоящее время особенно актуальными становятся вопросы ранней диагностики и абилитации младенцев, форм и методов работы с детьми раннего возраста.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Ранний возраст (с рождения и до 3 лет) в жизни ребенка является наиболее ответственным периодом, когда развиваются моторные функции, ориентировочно-познавательная деятельность, речь, а также формируется личность.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В настоящее время особенно актуальными становятся вопросы ранней диагностики и абилитации младенцев, форм и методов работы с детьми раннего возраста. И это не случайно, так как в последние годы отмечается рост числа детей, родившихся с признаками перинатального поражения центральной нервной системы (ЦНС) (до 80% новорожденных являются физиологически незрелыми). По данным разных авторов, в настоящее время перинатальная энцефалопатия (ПЭП) встречается в 83,3% случаев и является фактором риска возникновения у ребенка психической (в том числе речевой) и двигательной патологии.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В связи с увеличением числа новорожденных, имеющих недостатки в психофизическом развитии, коррекционно-логопедическая и социально-психологическая помощь детям в раннем возрасте должна быть приоритетной. Однако система логопедической помощи зачастую не охватывает детей раннего возраста. В сложившейся системе здравоохранения и образования специализированная помощь оказывается 68% детей с патологией речи после 5 лет, когда речевой дефект уже закрепился. С возрастом теряется возможность пластичного изменения состояния ребенка, ухудшаются условия для компенсации и коррекции. В тяжелых случаях речевая патология приводит к ограничению коммуникативных, когнитивных, деятельностных возможностей, к социальной недостаточности, трудностям школьного обучения, ухудшению качества жизни ребенка (В.П. Гудонис, 2004).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Таким образом, сегодня особое значение имеет определение основных направлений и содержания профилактической работы по предупреждению нарушений речи у детей раннего возраста. Гораздо легче предотвратить формирование отклонений в развитии речевых функций, чем их впоследствии устранить.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Анализ литературы по теме исследования свидетельствуют о необходимости комплексного профилактического развивающего воздействия на соматическую, психомоторную сферы и речь детей раннего возраста. Формирование внимания, восприятия, памяти, мышления, общей, мелкой, артикуляционной моторики параллельно с развитием речи будет способствовать моторному, познавательному и речевому развитию ребенка раннего возраста.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 xml:space="preserve">В структуре отечественной системы здравоохранения, воспитания и обучения существуют специализированные учреждения для детей с речевой патологией, но не все дети раннего возраста охвачены своевременной не только профилактической, но даже и коррекционно-развивающей работой. </w:t>
      </w:r>
      <w:r w:rsidRPr="003B6759">
        <w:rPr>
          <w:sz w:val="28"/>
          <w:szCs w:val="28"/>
        </w:rPr>
        <w:lastRenderedPageBreak/>
        <w:t>Большинство из них посещают общеобразовательные дошкольные учреждения, где отсутствует ранняя психолого-медико-педагогическая помощь детям. Традиционные технологии ДОУ не учитывают особенностей детей с задержками речевого развития, что снижает эффективность развивающих мероприятий. В связи с этим возникает необходимость искать новые формы логопедической работы с детьми раннего возраста.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Логопедическую работу по профилактике речевых нарушений у детей раннего возраста следует строить с учетом основных положений специальной педагогики в области раннего вмешательства (раннее целенаправленное и дифференцированное «пошаговое» обучение; использование специфических методик, приемов, средств обучения; более глубокая дифференциация и индивидуализация обучения; обязательное включение родителей в развивающий процесс (А.А. Семенович, 2002).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Кроме того в основу работы должны быть положены следующие </w:t>
      </w:r>
      <w:r w:rsidRPr="003B6759">
        <w:rPr>
          <w:rStyle w:val="a4"/>
          <w:sz w:val="28"/>
          <w:szCs w:val="28"/>
        </w:rPr>
        <w:t>принципы</w:t>
      </w:r>
      <w:r w:rsidRPr="003B6759">
        <w:rPr>
          <w:sz w:val="28"/>
          <w:szCs w:val="28"/>
        </w:rPr>
        <w:t>: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– принцип комплексности, заключающийся в медицинском и психолого-педагогическом воздействии на весь комплекс речевых и неречевых отклонений ребенка, основанном на согласованной деятельности всех специалистов (невропатолога, психолога, логопеда) и родителей;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– принцип опоры на различные анализаторы, предполагающий участие в формировании высших психических функций зрительной, слуховой, кинестетической и двигательной функциональных систем;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– принцип поэтапности, обеспечивающий преемственность и непрерывность этапов профилактической работы;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– принцип учета зоны ближайшего развития (по Л.С. Выготскому), предполагающий предоставление ребенку заданий определенного уровня, выполнение которых возможно с дозированной помощью со стороны взрослого. При этом следует учитывать уровень психомоторного и речевого развития ребенка;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– принцип усложнения материала, предполагающий постепенное включение трудностей в развивающую работу;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– принцип наглядности, предполагающий использование наглядных средств на занятиях с детьми, что обеспечивает усвоение содержания задания и достижение конкретного результата;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– принцип онтогенетический, требующий учета последовательности формирования психомоторной сферы и видов деятельности ребенка (в том числе речевой деятельности) в онтогенезе;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– принцип реализации деятельностного подхода, предполагающий в раннем возрасте опору на ведущий вид деятельности – предметную деятельность, способствующую психическому развитию ребенка в целом: развитию моторики, восприятия, мышления, речи и т.д. (А.А. Венгер, Ю.С. Шевченко, 2004).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 xml:space="preserve">В специальной литературе вопросы диагностики и коррекции отклонений в развитии речи у детей раннего возраста освящены многими авторами: Н.М. Аксариной, Г.В. Пантюхиной, К.Л. Печорой, Э.Л. Фрухт, Н.С. Жуковой, Е.М. Мастюковой, Т.Б. Филичевой, В.П. Балобановой, Е.В. Кирилловой, О.Е. </w:t>
      </w:r>
      <w:r w:rsidRPr="003B6759">
        <w:rPr>
          <w:sz w:val="28"/>
          <w:szCs w:val="28"/>
        </w:rPr>
        <w:lastRenderedPageBreak/>
        <w:t>Громовой, Н.Н. Матвеевой, Е.А. Стребелевой, и др. Все они выделяют следующие направления профилактической и развивающей работы с детьми раннего возраста: развитие зрительного и слухового восприятия, эмоциональных реакций, нормализация мышечного тонуса и работы органов артикуляционного аппарата, кистей и пальцев рук, развитие общих движений и действий с предметами, нормализация дыхания, развитие понимания речи и предпосылок активной речи, развитие взаимодействия взрослого и ребенка.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Отсюда, в результате теоретического анализа литературы можно определить </w:t>
      </w:r>
      <w:r w:rsidRPr="003B6759">
        <w:rPr>
          <w:rStyle w:val="a4"/>
          <w:sz w:val="28"/>
          <w:szCs w:val="28"/>
        </w:rPr>
        <w:t>основные направления</w:t>
      </w:r>
      <w:r w:rsidRPr="003B6759">
        <w:rPr>
          <w:sz w:val="28"/>
          <w:szCs w:val="28"/>
        </w:rPr>
        <w:t> работы по профилактики речевых нарушений у детей раннего возраста.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1. </w:t>
      </w:r>
      <w:r w:rsidRPr="003B6759">
        <w:rPr>
          <w:rStyle w:val="a4"/>
          <w:sz w:val="28"/>
          <w:szCs w:val="28"/>
        </w:rPr>
        <w:t>Формирование моторной сферы</w:t>
      </w:r>
      <w:r w:rsidRPr="003B6759">
        <w:rPr>
          <w:sz w:val="28"/>
          <w:szCs w:val="28"/>
        </w:rPr>
        <w:t>: нормализация мышечного тонуса (общий массаж, физкультурные занятия, дифференцированный массаж лицевой и оральной мускулатуры; дифференцированный массаж кистей и пальцев рук, самомассаж биологически активных точек); формирование кинестетического и кинетического ощущения ручных и артикуляторных движений (восприятие схемы тела, формирование пространственного чувства, пальчиковые игры, упражнения на определение положения губ, языка, челюсти); упражнения для развития общей, мелкой и артикуляционной моторики (комплекс игр); развитие зрительно-моторной координации; развитие навыков самообслуживания.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2. </w:t>
      </w:r>
      <w:r w:rsidRPr="003B6759">
        <w:rPr>
          <w:rStyle w:val="a4"/>
          <w:sz w:val="28"/>
          <w:szCs w:val="28"/>
        </w:rPr>
        <w:t>Развитие высших психических функций</w:t>
      </w:r>
      <w:r w:rsidRPr="003B6759">
        <w:rPr>
          <w:sz w:val="28"/>
          <w:szCs w:val="28"/>
        </w:rPr>
        <w:t>: сенсорно-перцептивной деятельности и эталонных представлений, памяти (речеслуховой, зрительной, двигательной), внимания (зрительного, слухового, двигательного), восприятия (зрительного, слухового), мыслительной деятельности во взаимосвязи с развитием речи (познавательной активности, наглядно-действенного и наглядно-образного мышления, мыслительных операций, умения действовать целенаправленно), творческих способностей, межанализаторного взаимодействия; формирование ведущих видов деятельности (предметной, игровой); обеспечение устойчивой положительной мотивации в различных видах деятельности.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3. </w:t>
      </w:r>
      <w:r w:rsidRPr="003B6759">
        <w:rPr>
          <w:rStyle w:val="a4"/>
          <w:sz w:val="28"/>
          <w:szCs w:val="28"/>
        </w:rPr>
        <w:t>Развитие импрессивной речи</w:t>
      </w:r>
      <w:r w:rsidRPr="003B6759">
        <w:rPr>
          <w:sz w:val="28"/>
          <w:szCs w:val="28"/>
        </w:rPr>
        <w:t>: понимания слов, обозначающих предметы, действия, признаки; грамматических категорий и предложных конструкций; инструкций, вопросов, несложных текстов);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4. </w:t>
      </w:r>
      <w:r w:rsidRPr="003B6759">
        <w:rPr>
          <w:rStyle w:val="a4"/>
          <w:sz w:val="28"/>
          <w:szCs w:val="28"/>
        </w:rPr>
        <w:t>Развитие экспрессивной речи</w:t>
      </w:r>
      <w:r w:rsidRPr="003B6759">
        <w:rPr>
          <w:sz w:val="28"/>
          <w:szCs w:val="28"/>
        </w:rPr>
        <w:t>: лексического запаса (называние слов, обозначающих предметы, признаки, действия и т.д.); фразовой речи, звукопроизношения, фонематических процессов, активизация словаря, совершенствование процессов поиска слов, перевода слова из пассивного в активный словарь, формирование речевого и предметно-практического общения с окружающими, развитие знаний и представлений об окружающем;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5. </w:t>
      </w:r>
      <w:r w:rsidRPr="003B6759">
        <w:rPr>
          <w:rStyle w:val="a4"/>
          <w:sz w:val="28"/>
          <w:szCs w:val="28"/>
        </w:rPr>
        <w:t>Работа с родителями</w:t>
      </w:r>
      <w:r w:rsidRPr="003B6759">
        <w:rPr>
          <w:sz w:val="28"/>
          <w:szCs w:val="28"/>
        </w:rPr>
        <w:t xml:space="preserve"> (совместное обсуждение программ профилактического обучения и воспитания; знакомство с результатами обследования, особенностями и возможностями ребенка, с планом развивающей работы с ребенком; анкетирование родителей; согласование тем, содержания, методов обучения ближайших занятий; посещение занятий; консультации для родителей о причинах, особенностях речевых нарушений у детей и способах их преодоления; занятия-консультации для родителей по развитию моторной, </w:t>
      </w:r>
      <w:r w:rsidRPr="003B6759">
        <w:rPr>
          <w:sz w:val="28"/>
          <w:szCs w:val="28"/>
        </w:rPr>
        <w:lastRenderedPageBreak/>
        <w:t>познавательной сфер, импрессивной и экспрессивной речи; просветительская работа (подготовка памяток, подбор и распространение логопедической и психолого-педагогической литературы) (Т.Н. Гирилюк, 2007).</w:t>
      </w:r>
    </w:p>
    <w:p w:rsidR="00495D3D" w:rsidRPr="003B6759" w:rsidRDefault="00495D3D" w:rsidP="0078511B">
      <w:pPr>
        <w:pStyle w:val="articles"/>
        <w:spacing w:before="0" w:beforeAutospacing="0" w:after="0" w:afterAutospacing="0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В работе необходимо применять практические и наглядные методы и приемы: массаж, гимнастика, подражание, вслушивание, рассматривание, манипуляции с предметами, картинками, предметно-игровые действия с игрушками, рисование, конструирование и др.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Логопедические занятия должны включать индивидуальные и групповые занятия продолжительностью от 10 до 25 минут в зависимости от этапа работы и состояния детей. Группы следует комплектовать с учетом моторного, познавательного и речевого развития (по 5 человек).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rStyle w:val="a4"/>
          <w:sz w:val="28"/>
          <w:szCs w:val="28"/>
        </w:rPr>
        <w:t>Структура индивидуального логопедического занятия</w:t>
      </w:r>
      <w:r w:rsidRPr="003B6759">
        <w:rPr>
          <w:sz w:val="28"/>
          <w:szCs w:val="28"/>
        </w:rPr>
        <w:t> по профилактике речевого недоразвития у детей раннего возраста может быть следующей: 1) Организационный момент, установление эмоционального контакта. 2) Массаж лицевой и оральной мускулатуры, кистей и пальцев рук. 3) Упражнения на развитие артикуляционной моторики с элементами развития дыхания, звукопроизношения и просодики. 4) Игра на развитие общей и мелкой моторики с элементами развития речеслуховой памяти, слухового внимания и восприятия, лексического запаса. 5) Подведение итогов занятия.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rStyle w:val="a4"/>
          <w:sz w:val="28"/>
          <w:szCs w:val="28"/>
        </w:rPr>
        <w:t>Структура группового логопедического занятия</w:t>
      </w:r>
      <w:r w:rsidRPr="003B6759">
        <w:rPr>
          <w:sz w:val="28"/>
          <w:szCs w:val="28"/>
        </w:rPr>
        <w:t>: 1) Организационный момент, установление эмоционального контакта. 2) Самомассаж биологически активных точек. 3) Активная артикуляционная и дыхательная гимнастика с элементами развития звукопроизношения и фонематического восприятия. 4) Игры на развитие общей и мелкой моторики с элементами развития речеслуховой, зрительной и двигательной памяти, слухового, зрительного и двигательного внимания, слухового и зрительного восприятия, мыслительных процессов, лексического запаса и фразовой речи. 5) Подведение итогов занятия.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Всю работу по развитию речи и ознакомлению с окружающим миром следует проводить поэтапно по </w:t>
      </w:r>
      <w:r w:rsidRPr="003B6759">
        <w:rPr>
          <w:rStyle w:val="a4"/>
          <w:sz w:val="28"/>
          <w:szCs w:val="28"/>
        </w:rPr>
        <w:t>определенным темам</w:t>
      </w:r>
      <w:r w:rsidR="00605E89">
        <w:rPr>
          <w:sz w:val="28"/>
          <w:szCs w:val="28"/>
        </w:rPr>
        <w:t>: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1) Моя семья. Человек (имена, части тела, глаголы – готовит, стирает, чинит, играет, читает, вяжет, прилагательные – большой, мал</w:t>
      </w:r>
      <w:r w:rsidR="00605E89">
        <w:rPr>
          <w:sz w:val="28"/>
          <w:szCs w:val="28"/>
        </w:rPr>
        <w:t>енький, старый, молодой и др.).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2) Предметы обихода и их назначение. Развивать у ребенка представления о предметах обихода и их назначении, формировать начальные обобщающие понятия: Игрушки. Посуда. Одежда. Обувь. Про</w:t>
      </w:r>
      <w:r w:rsidR="00605E89">
        <w:rPr>
          <w:sz w:val="28"/>
          <w:szCs w:val="28"/>
        </w:rPr>
        <w:t>дукты питания. Транспорт и т.п.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3) Знакомство со свойствами предметов. Цвет (подбор предметов и картинок заданного цвета, основные цвета – красный, синий, белый, черный, желтый, зеленый, г</w:t>
      </w:r>
      <w:r w:rsidR="00605E89">
        <w:rPr>
          <w:sz w:val="28"/>
          <w:szCs w:val="28"/>
        </w:rPr>
        <w:t>pyппировка предметов по цвету).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4) Форма и величина предметов (подбор по образцу предметов, основные фигуры: круг, квадрат, треугольник, шар, овал и др., сопоставление предметов с геометрическими фигурами, гpyппировка</w:t>
      </w:r>
      <w:r w:rsidR="00605E89">
        <w:rPr>
          <w:sz w:val="28"/>
          <w:szCs w:val="28"/>
        </w:rPr>
        <w:t xml:space="preserve"> предметов по форме, величине).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 xml:space="preserve">5) Овощи и фрукты (названия овощей и фруктов, сад, огород, грядка, глаголы – сажаем, поливаем, растет, зреет, собираем, прилагательные, обозначающие </w:t>
      </w:r>
      <w:r w:rsidR="00605E89">
        <w:rPr>
          <w:sz w:val="28"/>
          <w:szCs w:val="28"/>
        </w:rPr>
        <w:t>цвет, форму, величину).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lastRenderedPageBreak/>
        <w:t>6) Домашние животные (собака, кошка, корова, коза, лошадь). Общие и отличительные свойства домашних животных. Общие и конкретные сведения о каждом из животных. Д</w:t>
      </w:r>
      <w:r w:rsidR="00605E89">
        <w:rPr>
          <w:sz w:val="28"/>
          <w:szCs w:val="28"/>
        </w:rPr>
        <w:t>омашние животные и их детеныши.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 xml:space="preserve">7) Дикие животные. Общие представления: хищные и нехищные. Общие сведения – части тела, </w:t>
      </w:r>
      <w:r w:rsidR="00605E89">
        <w:rPr>
          <w:sz w:val="28"/>
          <w:szCs w:val="28"/>
        </w:rPr>
        <w:t>детеныши, способы передвижения.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 xml:space="preserve">8) Сравнение животных по групповой принадлежности: домашние – дикие (Волк и </w:t>
      </w:r>
      <w:r w:rsidR="00605E89">
        <w:rPr>
          <w:sz w:val="28"/>
          <w:szCs w:val="28"/>
        </w:rPr>
        <w:t>собака, Лошадь и олень и т.п.).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 xml:space="preserve">9) Птицы (домашние и дикие, перелетные и неперелетные, части тела, детеныши, глаголы – крякает, кудахчет, гогочет и др., прилагательные – </w:t>
      </w:r>
      <w:r w:rsidR="00605E89">
        <w:rPr>
          <w:sz w:val="28"/>
          <w:szCs w:val="28"/>
        </w:rPr>
        <w:t>рябая, пестрая, грозный и др.).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 xml:space="preserve">10) Насекомые (жук, муха, комар, пчела). Части тела, способы передвижения. Польза или вред </w:t>
      </w:r>
      <w:r w:rsidR="00605E89">
        <w:rPr>
          <w:sz w:val="28"/>
          <w:szCs w:val="28"/>
        </w:rPr>
        <w:t>насекомых для людей и растений.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11) Рыбы (названия, общие пред</w:t>
      </w:r>
      <w:r w:rsidR="00605E89">
        <w:rPr>
          <w:sz w:val="28"/>
          <w:szCs w:val="28"/>
        </w:rPr>
        <w:t>ставления).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12) Времена г</w:t>
      </w:r>
      <w:r w:rsidR="00605E89">
        <w:rPr>
          <w:sz w:val="28"/>
          <w:szCs w:val="28"/>
        </w:rPr>
        <w:t>ода, их отличительные признаки.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13) Части суток (утро, день, веч</w:t>
      </w:r>
      <w:r w:rsidR="00605E89">
        <w:rPr>
          <w:sz w:val="28"/>
          <w:szCs w:val="28"/>
        </w:rPr>
        <w:t>ер, ночь, завтрак, обед, ужин).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 xml:space="preserve">14) Растения (цветы, деревья, кустарники, </w:t>
      </w:r>
      <w:r w:rsidR="00605E89">
        <w:rPr>
          <w:sz w:val="28"/>
          <w:szCs w:val="28"/>
        </w:rPr>
        <w:t>части дерева, сад, лес, букет).</w:t>
      </w:r>
    </w:p>
    <w:p w:rsidR="00605E8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15) Люди и их профессии (повар, врач, воспитатель, шофер, пил</w:t>
      </w:r>
      <w:r w:rsidR="00605E89">
        <w:rPr>
          <w:sz w:val="28"/>
          <w:szCs w:val="28"/>
        </w:rPr>
        <w:t>от).</w:t>
      </w:r>
    </w:p>
    <w:p w:rsidR="00495D3D" w:rsidRPr="003B6759" w:rsidRDefault="00495D3D" w:rsidP="00605E89">
      <w:pPr>
        <w:pStyle w:val="article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759">
        <w:rPr>
          <w:sz w:val="28"/>
          <w:szCs w:val="28"/>
        </w:rPr>
        <w:t>16) Дом. Мебель (крыша, стены, крыльцо, труба, спальня, гостиная, кухня, детская, ванная, туалет, стол, стул, диван, кровать, кресло, шкаф и др. Назначение).</w:t>
      </w:r>
    </w:p>
    <w:p w:rsidR="005A7A52" w:rsidRDefault="005A7A52"/>
    <w:sectPr w:rsidR="005A7A52" w:rsidSect="003B67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5B" w:rsidRDefault="00D71F5B" w:rsidP="00495D3D">
      <w:pPr>
        <w:spacing w:after="0" w:line="240" w:lineRule="auto"/>
      </w:pPr>
      <w:r>
        <w:separator/>
      </w:r>
    </w:p>
  </w:endnote>
  <w:endnote w:type="continuationSeparator" w:id="1">
    <w:p w:rsidR="00D71F5B" w:rsidRDefault="00D71F5B" w:rsidP="0049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5B" w:rsidRDefault="00D71F5B" w:rsidP="00495D3D">
      <w:pPr>
        <w:spacing w:after="0" w:line="240" w:lineRule="auto"/>
      </w:pPr>
      <w:r>
        <w:separator/>
      </w:r>
    </w:p>
  </w:footnote>
  <w:footnote w:type="continuationSeparator" w:id="1">
    <w:p w:rsidR="00D71F5B" w:rsidRDefault="00D71F5B" w:rsidP="0049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576"/>
    <w:multiLevelType w:val="multilevel"/>
    <w:tmpl w:val="2A0A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2864"/>
    <w:multiLevelType w:val="multilevel"/>
    <w:tmpl w:val="7CA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71868"/>
    <w:multiLevelType w:val="multilevel"/>
    <w:tmpl w:val="E4F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76EF3"/>
    <w:multiLevelType w:val="multilevel"/>
    <w:tmpl w:val="642C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21C46"/>
    <w:multiLevelType w:val="multilevel"/>
    <w:tmpl w:val="B51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86532"/>
    <w:multiLevelType w:val="multilevel"/>
    <w:tmpl w:val="0480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2058F"/>
    <w:multiLevelType w:val="multilevel"/>
    <w:tmpl w:val="F82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27BD6"/>
    <w:multiLevelType w:val="multilevel"/>
    <w:tmpl w:val="01D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33A65"/>
    <w:multiLevelType w:val="multilevel"/>
    <w:tmpl w:val="EECA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11294"/>
    <w:multiLevelType w:val="multilevel"/>
    <w:tmpl w:val="CF2E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948"/>
    <w:rsid w:val="00073AAE"/>
    <w:rsid w:val="00131F2A"/>
    <w:rsid w:val="00225C10"/>
    <w:rsid w:val="00251948"/>
    <w:rsid w:val="003B6759"/>
    <w:rsid w:val="00495D3D"/>
    <w:rsid w:val="004B1855"/>
    <w:rsid w:val="00526586"/>
    <w:rsid w:val="005A7A52"/>
    <w:rsid w:val="00605E89"/>
    <w:rsid w:val="00661BA3"/>
    <w:rsid w:val="0078511B"/>
    <w:rsid w:val="00953291"/>
    <w:rsid w:val="00A41852"/>
    <w:rsid w:val="00A55596"/>
    <w:rsid w:val="00AA3C5A"/>
    <w:rsid w:val="00B06E42"/>
    <w:rsid w:val="00C22798"/>
    <w:rsid w:val="00C32D04"/>
    <w:rsid w:val="00D71F5B"/>
    <w:rsid w:val="00DD2B0F"/>
    <w:rsid w:val="00E94B49"/>
    <w:rsid w:val="00F062C1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9"/>
  </w:style>
  <w:style w:type="paragraph" w:styleId="1">
    <w:name w:val="heading 1"/>
    <w:basedOn w:val="a"/>
    <w:next w:val="a"/>
    <w:link w:val="10"/>
    <w:uiPriority w:val="9"/>
    <w:qFormat/>
    <w:rsid w:val="00073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B6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194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B67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t-4">
    <w:name w:val="mt-4"/>
    <w:basedOn w:val="a"/>
    <w:rsid w:val="003B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a0"/>
    <w:rsid w:val="003B6759"/>
  </w:style>
  <w:style w:type="paragraph" w:customStyle="1" w:styleId="articles">
    <w:name w:val="articles"/>
    <w:basedOn w:val="a"/>
    <w:rsid w:val="003B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B67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75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13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3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073AAE"/>
  </w:style>
  <w:style w:type="character" w:customStyle="1" w:styleId="c6">
    <w:name w:val="c6"/>
    <w:basedOn w:val="a0"/>
    <w:rsid w:val="00073AAE"/>
  </w:style>
  <w:style w:type="paragraph" w:customStyle="1" w:styleId="c18">
    <w:name w:val="c18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73AAE"/>
  </w:style>
  <w:style w:type="paragraph" w:customStyle="1" w:styleId="c26">
    <w:name w:val="c26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73AAE"/>
  </w:style>
  <w:style w:type="character" w:customStyle="1" w:styleId="c1">
    <w:name w:val="c1"/>
    <w:basedOn w:val="a0"/>
    <w:rsid w:val="00073AAE"/>
  </w:style>
  <w:style w:type="character" w:customStyle="1" w:styleId="c0">
    <w:name w:val="c0"/>
    <w:basedOn w:val="a0"/>
    <w:rsid w:val="00073AAE"/>
  </w:style>
  <w:style w:type="paragraph" w:customStyle="1" w:styleId="c23">
    <w:name w:val="c23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73AAE"/>
  </w:style>
  <w:style w:type="paragraph" w:customStyle="1" w:styleId="c22">
    <w:name w:val="c22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73AAE"/>
  </w:style>
  <w:style w:type="character" w:customStyle="1" w:styleId="c15">
    <w:name w:val="c15"/>
    <w:basedOn w:val="a0"/>
    <w:rsid w:val="00073AAE"/>
  </w:style>
  <w:style w:type="character" w:customStyle="1" w:styleId="c21">
    <w:name w:val="c21"/>
    <w:basedOn w:val="a0"/>
    <w:rsid w:val="00073AAE"/>
  </w:style>
  <w:style w:type="character" w:customStyle="1" w:styleId="c14">
    <w:name w:val="c14"/>
    <w:basedOn w:val="a0"/>
    <w:rsid w:val="00073AAE"/>
  </w:style>
  <w:style w:type="paragraph" w:customStyle="1" w:styleId="c17">
    <w:name w:val="c17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73AAE"/>
  </w:style>
  <w:style w:type="paragraph" w:customStyle="1" w:styleId="c24">
    <w:name w:val="c24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9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5D3D"/>
  </w:style>
  <w:style w:type="paragraph" w:styleId="ab">
    <w:name w:val="footer"/>
    <w:basedOn w:val="a"/>
    <w:link w:val="ac"/>
    <w:uiPriority w:val="99"/>
    <w:semiHidden/>
    <w:unhideWhenUsed/>
    <w:rsid w:val="0049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8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49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2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6541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0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1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6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29794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0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4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4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067A-9BD3-428B-83AC-95909CDF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2022-05-31T06:53:00Z</cp:lastPrinted>
  <dcterms:created xsi:type="dcterms:W3CDTF">2022-04-20T08:23:00Z</dcterms:created>
  <dcterms:modified xsi:type="dcterms:W3CDTF">2022-07-15T07:43:00Z</dcterms:modified>
</cp:coreProperties>
</file>