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58" w:rsidRDefault="00AF2A58" w:rsidP="00AF2A58">
      <w:pPr>
        <w:spacing w:after="0" w:line="240" w:lineRule="auto"/>
        <w:rPr>
          <w:rFonts w:ascii="Times New Roman" w:hAnsi="Times New Roman" w:cs="Times New Roman"/>
          <w:b/>
          <w:sz w:val="52"/>
          <w:szCs w:val="52"/>
        </w:rPr>
      </w:pPr>
      <w:r>
        <w:rPr>
          <w:rFonts w:ascii="Times New Roman" w:hAnsi="Times New Roman" w:cs="Times New Roman"/>
          <w:b/>
          <w:sz w:val="20"/>
          <w:szCs w:val="20"/>
        </w:rPr>
        <w:t>К</w:t>
      </w:r>
      <w:r w:rsidRPr="00084437">
        <w:rPr>
          <w:rFonts w:ascii="Times New Roman" w:hAnsi="Times New Roman" w:cs="Times New Roman"/>
          <w:b/>
          <w:sz w:val="20"/>
          <w:szCs w:val="20"/>
        </w:rPr>
        <w:t>онсультация для родителей</w:t>
      </w:r>
      <w:r w:rsidRPr="00240286">
        <w:rPr>
          <w:rFonts w:ascii="Times New Roman" w:hAnsi="Times New Roman" w:cs="Times New Roman"/>
          <w:b/>
          <w:sz w:val="52"/>
          <w:szCs w:val="52"/>
        </w:rPr>
        <w:t xml:space="preserve"> </w:t>
      </w:r>
    </w:p>
    <w:p w:rsidR="00AF2A58" w:rsidRPr="00240286" w:rsidRDefault="00AF2A58" w:rsidP="00AF2A58">
      <w:pPr>
        <w:spacing w:after="0" w:line="240" w:lineRule="auto"/>
        <w:rPr>
          <w:rFonts w:ascii="Times New Roman" w:hAnsi="Times New Roman" w:cs="Times New Roman"/>
          <w:b/>
          <w:sz w:val="52"/>
          <w:szCs w:val="52"/>
        </w:rPr>
      </w:pPr>
      <w:r w:rsidRPr="00240286">
        <w:rPr>
          <w:rFonts w:ascii="Times New Roman" w:hAnsi="Times New Roman" w:cs="Times New Roman"/>
          <w:b/>
          <w:sz w:val="52"/>
          <w:szCs w:val="52"/>
        </w:rPr>
        <w:t>«Совместные игры с ребенком».</w:t>
      </w:r>
    </w:p>
    <w:p w:rsidR="00AF2A58" w:rsidRDefault="00AF2A58" w:rsidP="00AF2A58">
      <w:pPr>
        <w:spacing w:after="0" w:line="240" w:lineRule="auto"/>
        <w:rPr>
          <w:b/>
        </w:rPr>
      </w:pPr>
    </w:p>
    <w:p w:rsidR="00AF2A58" w:rsidRDefault="00AF2A58" w:rsidP="00AF2A58">
      <w:pPr>
        <w:spacing w:after="0" w:line="240" w:lineRule="auto"/>
        <w:rPr>
          <w:b/>
        </w:rPr>
      </w:pPr>
      <w:r>
        <w:rPr>
          <w:noProof/>
          <w:lang w:eastAsia="ru-RU"/>
        </w:rPr>
        <w:drawing>
          <wp:inline distT="0" distB="0" distL="0" distR="0">
            <wp:extent cx="2857500" cy="1876425"/>
            <wp:effectExtent l="19050" t="0" r="0" b="0"/>
            <wp:docPr id="16" name="Рисунок 16" descr="Консультация для родителей «Совместные игры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нсультация для родителей «Совместные игры с ребенком»."/>
                    <pic:cNvPicPr>
                      <a:picLocks noChangeAspect="1" noChangeArrowheads="1"/>
                    </pic:cNvPicPr>
                  </pic:nvPicPr>
                  <pic:blipFill>
                    <a:blip r:embed="rId4"/>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AF2A58" w:rsidRDefault="00AF2A58" w:rsidP="00AF2A58">
      <w:pPr>
        <w:spacing w:after="0" w:line="240" w:lineRule="auto"/>
        <w:rPr>
          <w:b/>
        </w:rPr>
      </w:pPr>
    </w:p>
    <w:p w:rsidR="00AF2A58" w:rsidRDefault="00AF2A58" w:rsidP="00AF2A58">
      <w:pPr>
        <w:spacing w:after="0" w:line="240" w:lineRule="auto"/>
        <w:rPr>
          <w:b/>
        </w:rPr>
      </w:pP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Сейчас многие дети не играют, и родители не видят в этом ничего плохого. Они считают, что есть масса других полезных занятий, что важнее научить ребенка читать и считать, а игра — это пустое развлечение и играть вовсе не обязательно. Однако, в дошкольном возрасте именно игра – главная развивающая деятельность. Ни одно другое занятие в этом возрасте не способствует развитию так, как игра. </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Игра в дошкольном возрасте – главный способ познания мира. Через проигрывание разных сюжетов и ситуаций ребенок начинает понимать отношения между людьми, правила этих отношений, разбираться в многообразном мире человеческих эмоций и желаний. Игра — это единственная деятельность, которая делает видимой для ребенка внутреннюю жизнь других. В результате формируется и собственный мир малыша, и понимание этого своего мира. В игре ребенок принимает на себя определенную роль, т.е. действует так, как должен поступать выбранный им персонаж.</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 xml:space="preserve">В игре зарождается и развивается воображение, складываются представления ребенка о добре и зле, красивом и некрасивом, хорошем и плохом. Мышление дошкольника из сферы практических действий переходит во внутренний </w:t>
      </w:r>
      <w:proofErr w:type="gramStart"/>
      <w:r w:rsidRPr="00084437">
        <w:rPr>
          <w:color w:val="000000"/>
        </w:rPr>
        <w:t>план</w:t>
      </w:r>
      <w:proofErr w:type="gramEnd"/>
      <w:r w:rsidRPr="00084437">
        <w:rPr>
          <w:color w:val="000000"/>
        </w:rPr>
        <w:t xml:space="preserve"> и становиться образным.</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Однако</w:t>
      </w:r>
      <w:proofErr w:type="gramStart"/>
      <w:r w:rsidRPr="00084437">
        <w:rPr>
          <w:color w:val="000000"/>
        </w:rPr>
        <w:t>,</w:t>
      </w:r>
      <w:proofErr w:type="gramEnd"/>
      <w:r w:rsidRPr="00084437">
        <w:rPr>
          <w:color w:val="000000"/>
        </w:rPr>
        <w:t xml:space="preserve"> не всякое занятие с игрушками можно назвать игрой. </w:t>
      </w:r>
      <w:proofErr w:type="gramStart"/>
      <w:r w:rsidRPr="00084437">
        <w:rPr>
          <w:color w:val="000000"/>
        </w:rPr>
        <w:t>Настоящая развивающая игра – это принятие роли </w:t>
      </w:r>
      <w:r w:rsidRPr="00084437">
        <w:rPr>
          <w:rStyle w:val="a4"/>
          <w:color w:val="000000"/>
        </w:rPr>
        <w:t>(доктора, шофера и т.д.)</w:t>
      </w:r>
      <w:r w:rsidRPr="00084437">
        <w:rPr>
          <w:color w:val="000000"/>
        </w:rPr>
        <w:t>, придумывание или воспроизведение сюжета </w:t>
      </w:r>
      <w:r w:rsidRPr="00084437">
        <w:rPr>
          <w:rStyle w:val="a4"/>
          <w:color w:val="000000"/>
        </w:rPr>
        <w:t>(бытового или сказочного)</w:t>
      </w:r>
      <w:r w:rsidRPr="00084437">
        <w:rPr>
          <w:color w:val="000000"/>
        </w:rPr>
        <w:t>, создание воображаемого пространства </w:t>
      </w:r>
      <w:r w:rsidRPr="00084437">
        <w:rPr>
          <w:rStyle w:val="a4"/>
          <w:color w:val="000000"/>
        </w:rPr>
        <w:t>(больницы, дома, леса и т.д.)</w:t>
      </w:r>
      <w:r w:rsidRPr="00084437">
        <w:rPr>
          <w:color w:val="000000"/>
        </w:rPr>
        <w:t>.</w:t>
      </w:r>
      <w:proofErr w:type="gramEnd"/>
      <w:r w:rsidRPr="00084437">
        <w:rPr>
          <w:color w:val="000000"/>
        </w:rPr>
        <w:t xml:space="preserve"> Увы, играть умеют не все.</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AF2A58" w:rsidRPr="00084437" w:rsidRDefault="00AF2A58" w:rsidP="00AF2A58">
      <w:pPr>
        <w:pStyle w:val="a3"/>
        <w:shd w:val="clear" w:color="auto" w:fill="FFFFFF"/>
        <w:spacing w:before="0" w:beforeAutospacing="0" w:after="0" w:afterAutospacing="0"/>
        <w:jc w:val="both"/>
        <w:rPr>
          <w:color w:val="000000"/>
        </w:rPr>
      </w:pPr>
      <w:proofErr w:type="gramStart"/>
      <w:r w:rsidRPr="00084437">
        <w:rPr>
          <w:color w:val="000000"/>
        </w:rPr>
        <w:t>В игровом хозяйстве ребёнка должны быть разные игрушки: сюжетно-образные </w:t>
      </w:r>
      <w:r w:rsidRPr="00084437">
        <w:rPr>
          <w:rStyle w:val="a4"/>
          <w:color w:val="000000"/>
        </w:rPr>
        <w:t>(изображающие людей, животных, предметы труда, быта, транспорт и др.)</w:t>
      </w:r>
      <w:r w:rsidRPr="00084437">
        <w:rPr>
          <w:color w:val="000000"/>
        </w:rPr>
        <w:t>, двигательные </w:t>
      </w:r>
      <w:r w:rsidRPr="00084437">
        <w:rPr>
          <w:rStyle w:val="a4"/>
          <w:color w:val="000000"/>
        </w:rPr>
        <w:t>(различные каталки, коляски, мячи, скакалки, спортивные игрушки)</w:t>
      </w:r>
      <w:r w:rsidRPr="00084437">
        <w:rPr>
          <w:color w:val="000000"/>
        </w:rPr>
        <w:t>, строительные наборы, дидактические </w:t>
      </w:r>
      <w:r w:rsidRPr="00084437">
        <w:rPr>
          <w:rStyle w:val="a4"/>
          <w:color w:val="000000"/>
        </w:rPr>
        <w:t>(разнообразные башенки, матрёшки, настольные игры)</w:t>
      </w:r>
      <w:r w:rsidRPr="00084437">
        <w:rPr>
          <w:color w:val="000000"/>
        </w:rPr>
        <w:t>.</w:t>
      </w:r>
      <w:proofErr w:type="gramEnd"/>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84437">
        <w:rPr>
          <w:color w:val="000000"/>
        </w:rPr>
        <w:t>играть</w:t>
      </w:r>
      <w:proofErr w:type="gramEnd"/>
      <w:r w:rsidRPr="00084437">
        <w:rPr>
          <w:color w:val="000000"/>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w:t>
      </w:r>
      <w:r w:rsidRPr="00084437">
        <w:rPr>
          <w:color w:val="000000"/>
        </w:rPr>
        <w:lastRenderedPageBreak/>
        <w:t>машинами, с детским оружием. Такие игрушки тоже ограничивают круг общения с девочками. Лучше, когда мы – взрослые, не будем делить игрушки на </w:t>
      </w:r>
      <w:r w:rsidRPr="00084437">
        <w:rPr>
          <w:rStyle w:val="a4"/>
          <w:b/>
          <w:bCs/>
          <w:color w:val="000000"/>
        </w:rPr>
        <w:t>«девчоночьи»</w:t>
      </w:r>
      <w:r w:rsidRPr="00084437">
        <w:rPr>
          <w:color w:val="000000"/>
        </w:rPr>
        <w:t> и на </w:t>
      </w:r>
      <w:r w:rsidRPr="00084437">
        <w:rPr>
          <w:rStyle w:val="a4"/>
          <w:b/>
          <w:bCs/>
          <w:color w:val="000000"/>
        </w:rPr>
        <w:t>«</w:t>
      </w:r>
      <w:proofErr w:type="gramStart"/>
      <w:r w:rsidRPr="00084437">
        <w:rPr>
          <w:rStyle w:val="a4"/>
          <w:b/>
          <w:bCs/>
          <w:color w:val="000000"/>
        </w:rPr>
        <w:t>мальчишечьи</w:t>
      </w:r>
      <w:proofErr w:type="gramEnd"/>
      <w:r w:rsidRPr="00084437">
        <w:rPr>
          <w:rStyle w:val="a4"/>
          <w:b/>
          <w:bCs/>
          <w:color w:val="000000"/>
        </w:rPr>
        <w:t>»</w:t>
      </w:r>
      <w:r w:rsidRPr="00084437">
        <w:rPr>
          <w:color w:val="000000"/>
        </w:rPr>
        <w:t>.</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 xml:space="preserve">Если мальчик не играет с куклой, ему можно приобрести мишку, куклу в образе мальчика, малыша, матроса, Буратино, </w:t>
      </w:r>
      <w:proofErr w:type="spellStart"/>
      <w:r w:rsidRPr="00084437">
        <w:rPr>
          <w:color w:val="000000"/>
        </w:rPr>
        <w:t>Чебурашки</w:t>
      </w:r>
      <w:proofErr w:type="spellEnd"/>
      <w:r w:rsidRPr="00084437">
        <w:rPr>
          <w:color w:val="000000"/>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AF2A58" w:rsidRPr="00084437" w:rsidRDefault="00AF2A58" w:rsidP="00AF2A58">
      <w:pPr>
        <w:pStyle w:val="a3"/>
        <w:shd w:val="clear" w:color="auto" w:fill="FFFFFF"/>
        <w:spacing w:before="0" w:beforeAutospacing="0" w:after="0" w:afterAutospacing="0"/>
        <w:jc w:val="both"/>
        <w:rPr>
          <w:color w:val="000000"/>
        </w:rPr>
      </w:pPr>
      <w:proofErr w:type="gramStart"/>
      <w:r w:rsidRPr="00084437">
        <w:rPr>
          <w:color w:val="000000"/>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Весьма ценными являются игры детей с театрализованными игрушками. Они привлекательны своим внешним ярким видом, умением </w:t>
      </w:r>
      <w:r w:rsidRPr="00084437">
        <w:rPr>
          <w:rStyle w:val="a4"/>
          <w:b/>
          <w:bCs/>
          <w:color w:val="000000"/>
        </w:rPr>
        <w:t>«разговаривать»</w:t>
      </w:r>
      <w:r w:rsidRPr="00084437">
        <w:rPr>
          <w:color w:val="000000"/>
        </w:rPr>
        <w:t>.</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Ребёнок очень рад минутам, подаренным ему родителями в игре. Общение в игре не бывает бесплодно для ребенка. Чем больше выпадает дорогих минут в обществе близких ему людей, тем больше взаимоотношения, общих интересов, любви между ними в дальнейшем.</w:t>
      </w:r>
    </w:p>
    <w:p w:rsidR="00AF2A58" w:rsidRPr="00084437" w:rsidRDefault="00AF2A58" w:rsidP="00AF2A58">
      <w:pPr>
        <w:pStyle w:val="a3"/>
        <w:shd w:val="clear" w:color="auto" w:fill="FFFFFF"/>
        <w:spacing w:before="0" w:beforeAutospacing="0" w:after="0" w:afterAutospacing="0"/>
        <w:jc w:val="both"/>
        <w:rPr>
          <w:color w:val="000000"/>
        </w:rPr>
      </w:pPr>
      <w:r w:rsidRPr="00084437">
        <w:rPr>
          <w:color w:val="000000"/>
        </w:rPr>
        <w:t>Уважаемые родители! Ребенок дошкольного возраста обладает поистине огромными возможностями развития и способностями познавать. Помогите ребенку развить и реализовать свои возможности. Не жалейте затраченного времени. Оно многократно окупится.</w:t>
      </w:r>
    </w:p>
    <w:p w:rsidR="00AF2A58" w:rsidRDefault="00AF2A58" w:rsidP="00AF2A58">
      <w:pPr>
        <w:spacing w:after="0" w:line="240" w:lineRule="auto"/>
        <w:rPr>
          <w:b/>
        </w:rPr>
      </w:pPr>
    </w:p>
    <w:p w:rsidR="00AF2A58" w:rsidRDefault="00AF2A58" w:rsidP="00AF2A58">
      <w:pPr>
        <w:spacing w:after="0" w:line="240" w:lineRule="auto"/>
        <w:rPr>
          <w:b/>
        </w:rPr>
      </w:pPr>
    </w:p>
    <w:p w:rsidR="00600CB1" w:rsidRDefault="00600CB1"/>
    <w:sectPr w:rsidR="00600CB1" w:rsidSect="00600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A58"/>
    <w:rsid w:val="00600CB1"/>
    <w:rsid w:val="00AF2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2A58"/>
    <w:rPr>
      <w:i/>
      <w:iCs/>
    </w:rPr>
  </w:style>
  <w:style w:type="paragraph" w:styleId="a5">
    <w:name w:val="Balloon Text"/>
    <w:basedOn w:val="a"/>
    <w:link w:val="a6"/>
    <w:uiPriority w:val="99"/>
    <w:semiHidden/>
    <w:unhideWhenUsed/>
    <w:rsid w:val="00AF2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Company>Reanimator Extreme Edition</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2018-01-18T23:51:00Z</dcterms:created>
  <dcterms:modified xsi:type="dcterms:W3CDTF">2018-01-18T23:51:00Z</dcterms:modified>
</cp:coreProperties>
</file>