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3A" w:rsidRDefault="0005223A" w:rsidP="0005223A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05223A" w:rsidRDefault="0005223A" w:rsidP="0005223A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присмотра и оздоровления № 46  «Светлячок»  </w:t>
      </w:r>
    </w:p>
    <w:p w:rsidR="0005223A" w:rsidRDefault="0005223A" w:rsidP="0005223A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Рубцовска   Алтайского края</w:t>
      </w:r>
    </w:p>
    <w:p w:rsidR="0005223A" w:rsidRDefault="0005223A" w:rsidP="0005223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b/>
        </w:rPr>
        <w:t>Октябрьская</w:t>
      </w:r>
      <w:proofErr w:type="gramEnd"/>
      <w:r>
        <w:rPr>
          <w:rFonts w:ascii="Times New Roman" w:hAnsi="Times New Roman" w:cs="Times New Roman"/>
          <w:b/>
        </w:rPr>
        <w:t xml:space="preserve">, 19; </w:t>
      </w:r>
      <w:proofErr w:type="spellStart"/>
      <w:r>
        <w:rPr>
          <w:rFonts w:ascii="Times New Roman" w:hAnsi="Times New Roman" w:cs="Times New Roman"/>
          <w:b/>
        </w:rPr>
        <w:t>пр-т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Рубцовский</w:t>
      </w:r>
      <w:proofErr w:type="spellEnd"/>
      <w:r>
        <w:rPr>
          <w:rFonts w:ascii="Times New Roman" w:hAnsi="Times New Roman" w:cs="Times New Roman"/>
          <w:b/>
        </w:rPr>
        <w:t>, 18А</w:t>
      </w:r>
    </w:p>
    <w:p w:rsidR="0005223A" w:rsidRDefault="0005223A" w:rsidP="0005223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  <w:lang w:val="en-US"/>
        </w:rPr>
        <w:t>. (38557) 2-49-20, 2-49-81</w:t>
      </w:r>
    </w:p>
    <w:p w:rsidR="0005223A" w:rsidRDefault="0005223A" w:rsidP="0005223A">
      <w:pPr>
        <w:spacing w:after="0"/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: </w:t>
      </w:r>
      <w:hyperlink r:id="rId4" w:history="1">
        <w:r>
          <w:rPr>
            <w:rStyle w:val="a4"/>
            <w:lang w:val="en-US"/>
          </w:rPr>
          <w:t>detskiisad46@yandex.ru</w:t>
        </w:r>
      </w:hyperlink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lang w:val="en-US"/>
        </w:rPr>
      </w:pPr>
    </w:p>
    <w:p w:rsidR="0005223A" w:rsidRDefault="0005223A" w:rsidP="0005223A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05223A" w:rsidRDefault="0005223A" w:rsidP="000522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05223A" w:rsidRDefault="0005223A" w:rsidP="0005223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Консультация для родителей</w:t>
      </w:r>
    </w:p>
    <w:p w:rsidR="0005223A" w:rsidRPr="0005223A" w:rsidRDefault="0005223A" w:rsidP="0005223A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36"/>
          <w:szCs w:val="36"/>
        </w:rPr>
      </w:pPr>
      <w:r w:rsidRPr="0005223A">
        <w:rPr>
          <w:b/>
          <w:color w:val="111111"/>
          <w:sz w:val="36"/>
          <w:szCs w:val="36"/>
        </w:rPr>
        <w:t>« Особенности развития речи детей в семье»</w:t>
      </w:r>
    </w:p>
    <w:p w:rsidR="0005223A" w:rsidRDefault="0005223A" w:rsidP="0005223A">
      <w:pPr>
        <w:pStyle w:val="a3"/>
        <w:spacing w:before="0" w:beforeAutospacing="0" w:after="150" w:afterAutospacing="0"/>
        <w:jc w:val="both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both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both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both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both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both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right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right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right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right"/>
        <w:rPr>
          <w:rStyle w:val="a5"/>
          <w:sz w:val="32"/>
          <w:szCs w:val="32"/>
          <w:shd w:val="clear" w:color="auto" w:fill="FFFFFF"/>
        </w:rPr>
      </w:pPr>
    </w:p>
    <w:p w:rsidR="0005223A" w:rsidRDefault="0005223A" w:rsidP="0005223A">
      <w:pPr>
        <w:pStyle w:val="a3"/>
        <w:spacing w:before="0" w:beforeAutospacing="0" w:after="150" w:afterAutospacing="0"/>
        <w:jc w:val="right"/>
        <w:rPr>
          <w:rStyle w:val="a5"/>
          <w:sz w:val="32"/>
          <w:szCs w:val="32"/>
          <w:shd w:val="clear" w:color="auto" w:fill="FFFFFF"/>
        </w:rPr>
      </w:pPr>
      <w:r>
        <w:rPr>
          <w:rStyle w:val="a5"/>
          <w:sz w:val="32"/>
          <w:szCs w:val="32"/>
          <w:shd w:val="clear" w:color="auto" w:fill="FFFFFF"/>
        </w:rPr>
        <w:t>Подготовила Петренко И.А.</w:t>
      </w:r>
    </w:p>
    <w:p w:rsidR="0005223A" w:rsidRDefault="0005223A" w:rsidP="00FE69A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Comic Sans MS" w:hAnsi="Comic Sans MS" w:cs="Tahoma"/>
          <w:color w:val="111111"/>
          <w:sz w:val="28"/>
          <w:szCs w:val="28"/>
        </w:rPr>
      </w:pPr>
    </w:p>
    <w:p w:rsidR="0005223A" w:rsidRDefault="0005223A" w:rsidP="00FE69A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Comic Sans MS" w:hAnsi="Comic Sans MS" w:cs="Tahoma"/>
          <w:color w:val="111111"/>
          <w:sz w:val="28"/>
          <w:szCs w:val="28"/>
        </w:rPr>
      </w:pP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  <w:sz w:val="18"/>
          <w:szCs w:val="18"/>
        </w:rPr>
        <w:lastRenderedPageBreak/>
        <w:t> </w:t>
      </w:r>
      <w:r w:rsidRPr="0005223A">
        <w:rPr>
          <w:color w:val="111111"/>
        </w:rPr>
        <w:t>В каждой семье свои особенности, приемы и традиции семейного воспитания. Нельзя дать универсальные советы всем-всем-всем, не учитывая возрастной и количественный состав и социальный уровень. Тем не менее, некие принципы существуют: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1.Принять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2.Не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3.Общение должно иметь положительный эмоциональный фон. Нужно замечать успехи ребенка, радоваться им.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4.Ребенок не должен чувствовать отчуждения: дети, лишенные веры в любовь родителей, становятся неуверенными в себе, приобретая ряд отклонений. Еще хуже сказывается на его развитии непринятие.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В семье ребенок проводит большую часть своего времени с родными людьми, с которыми даже невольно он обязан вступать в какое-то общение. Трудности родителей заключаются в том, что они должны ориентироваться на продолжительную и кропотливую работу по развитию у ребенка навыков общения. Успех ее во многом зависит от удачно выбранного взрослыми поведения. Они должны овладеть игровыми приемами, методикой проведения интеллектуальных и творческих занятий, а также уметь использовать словесные и танцевальные упражнения. Такие упражнения можно найти в книге В. Е. Кагана «Преодоление: неконтактный ребенок в семье». Автор дает рекомендации по устройству повседневной семейной жизни, целительной для ребенка; рассказывает о развитии общения и сотрудничества.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Если в семье царят доверие, доброжелательность, искренняя забота, бережное отношение друг к другу, взаимопомощь, то в такой атмосфере у ребенка развивается способность к позитивному взаимодействию с окружающим миром. Ребёнок в таком случае усваивает особенности общения в естественных для себя условиях. И даже если он оказывается в конфликтной ситуации, то ему легче справиться с ней, так как он настроен конструктивно.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Пока ребенок воспитывается в условиях семьи, то проблема общения может быть незаметной, в семье все будет происходить, на первый взгляд, так, как обычно. Но когда он пойдет в детский сад, где необходимо будет взаимодействовать со сверстниками, то конкуренция на равных может дать такой эффект, при котором малыш займет зависимую позицию во взаимоотношениях с ровесниками.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Обычно детям не требуется специального обучения общению. Обучение общению — процесс естественный. Ребенок учится общаться, подражая тому, как это делают родители.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FE69AB" w:rsidRPr="0005223A" w:rsidRDefault="00FE69AB" w:rsidP="000522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5223A">
        <w:rPr>
          <w:color w:val="111111"/>
        </w:rPr>
        <w:t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</w:t>
      </w:r>
    </w:p>
    <w:p w:rsidR="00717D5B" w:rsidRPr="0005223A" w:rsidRDefault="00717D5B" w:rsidP="0005223A">
      <w:pPr>
        <w:spacing w:after="0" w:line="240" w:lineRule="auto"/>
        <w:rPr>
          <w:rFonts w:ascii="Times New Roman" w:hAnsi="Times New Roman" w:cs="Times New Roman"/>
        </w:rPr>
      </w:pPr>
    </w:p>
    <w:sectPr w:rsidR="00717D5B" w:rsidRPr="0005223A" w:rsidSect="0005223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AB"/>
    <w:rsid w:val="0005223A"/>
    <w:rsid w:val="00717D5B"/>
    <w:rsid w:val="00EB2646"/>
    <w:rsid w:val="00F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5223A"/>
    <w:rPr>
      <w:color w:val="0000FF"/>
      <w:u w:val="single"/>
    </w:rPr>
  </w:style>
  <w:style w:type="character" w:styleId="a5">
    <w:name w:val="Strong"/>
    <w:basedOn w:val="a0"/>
    <w:uiPriority w:val="22"/>
    <w:qFormat/>
    <w:rsid w:val="00052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3268</Characters>
  <Application>Microsoft Office Word</Application>
  <DocSecurity>0</DocSecurity>
  <Lines>27</Lines>
  <Paragraphs>7</Paragraphs>
  <ScaleCrop>false</ScaleCrop>
  <Company>diakov.net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днс</cp:lastModifiedBy>
  <cp:revision>3</cp:revision>
  <dcterms:created xsi:type="dcterms:W3CDTF">2021-10-06T13:10:00Z</dcterms:created>
  <dcterms:modified xsi:type="dcterms:W3CDTF">2021-10-07T08:21:00Z</dcterms:modified>
</cp:coreProperties>
</file>