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4D7" w:rsidRPr="00136F7C" w:rsidRDefault="00DE6F8B" w:rsidP="00136F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F7C">
        <w:rPr>
          <w:rFonts w:ascii="Times New Roman" w:hAnsi="Times New Roman" w:cs="Times New Roman"/>
          <w:color w:val="000000"/>
          <w:sz w:val="40"/>
          <w:szCs w:val="40"/>
        </w:rPr>
        <w:t xml:space="preserve">  </w:t>
      </w:r>
      <w:r w:rsidR="00F874D7" w:rsidRPr="00136F7C">
        <w:rPr>
          <w:rFonts w:ascii="Times New Roman" w:hAnsi="Times New Roman" w:cs="Times New Roman"/>
          <w:b/>
          <w:sz w:val="28"/>
          <w:szCs w:val="28"/>
        </w:rPr>
        <w:t>Муниципальное  бюджетное дошкольное образовательное учреждение</w:t>
      </w:r>
    </w:p>
    <w:p w:rsidR="00F874D7" w:rsidRPr="00136F7C" w:rsidRDefault="00F874D7" w:rsidP="00136F7C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F7C">
        <w:rPr>
          <w:rFonts w:ascii="Times New Roman" w:hAnsi="Times New Roman" w:cs="Times New Roman"/>
          <w:b/>
          <w:sz w:val="28"/>
          <w:szCs w:val="28"/>
        </w:rPr>
        <w:t xml:space="preserve">«Детский сад  присмотра и оздоровления № 46  «Светлячок»  </w:t>
      </w:r>
    </w:p>
    <w:p w:rsidR="00F874D7" w:rsidRPr="00136F7C" w:rsidRDefault="00F874D7" w:rsidP="00136F7C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</w:rPr>
      </w:pPr>
      <w:r w:rsidRPr="00136F7C">
        <w:rPr>
          <w:rFonts w:ascii="Times New Roman" w:hAnsi="Times New Roman" w:cs="Times New Roman"/>
          <w:b/>
        </w:rPr>
        <w:t>г. Рубцовска   Алтайского края</w:t>
      </w:r>
    </w:p>
    <w:p w:rsidR="00F874D7" w:rsidRPr="00136F7C" w:rsidRDefault="00F874D7" w:rsidP="00136F7C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136F7C">
        <w:rPr>
          <w:rFonts w:ascii="Times New Roman" w:hAnsi="Times New Roman" w:cs="Times New Roman"/>
          <w:sz w:val="18"/>
          <w:szCs w:val="18"/>
        </w:rPr>
        <w:t xml:space="preserve">658222, г. Рубцовск, ул. </w:t>
      </w:r>
      <w:proofErr w:type="gramStart"/>
      <w:r w:rsidRPr="00136F7C">
        <w:rPr>
          <w:rFonts w:ascii="Times New Roman" w:hAnsi="Times New Roman" w:cs="Times New Roman"/>
          <w:sz w:val="18"/>
          <w:szCs w:val="18"/>
        </w:rPr>
        <w:t>Октябрьская</w:t>
      </w:r>
      <w:proofErr w:type="gramEnd"/>
      <w:r w:rsidRPr="00136F7C">
        <w:rPr>
          <w:rFonts w:ascii="Times New Roman" w:hAnsi="Times New Roman" w:cs="Times New Roman"/>
          <w:sz w:val="18"/>
          <w:szCs w:val="18"/>
        </w:rPr>
        <w:t>, 19</w:t>
      </w:r>
    </w:p>
    <w:p w:rsidR="00F874D7" w:rsidRPr="00136F7C" w:rsidRDefault="00F874D7" w:rsidP="00136F7C">
      <w:pPr>
        <w:spacing w:after="0"/>
        <w:jc w:val="center"/>
        <w:rPr>
          <w:rFonts w:ascii="Times New Roman" w:hAnsi="Times New Roman" w:cs="Times New Roman"/>
          <w:sz w:val="18"/>
          <w:szCs w:val="18"/>
        </w:rPr>
      </w:pPr>
      <w:r w:rsidRPr="00136F7C">
        <w:rPr>
          <w:rFonts w:ascii="Times New Roman" w:hAnsi="Times New Roman" w:cs="Times New Roman"/>
          <w:sz w:val="18"/>
          <w:szCs w:val="18"/>
        </w:rPr>
        <w:t>тел. (38557) 2-49-20, 2-49-81</w:t>
      </w:r>
    </w:p>
    <w:p w:rsidR="00F874D7" w:rsidRPr="00136F7C" w:rsidRDefault="00F874D7" w:rsidP="00136F7C">
      <w:pPr>
        <w:spacing w:after="0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proofErr w:type="gramStart"/>
      <w:r w:rsidRPr="00136F7C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136F7C">
        <w:rPr>
          <w:rFonts w:ascii="Times New Roman" w:hAnsi="Times New Roman" w:cs="Times New Roman"/>
          <w:sz w:val="20"/>
          <w:szCs w:val="20"/>
        </w:rPr>
        <w:t>-</w:t>
      </w:r>
      <w:r w:rsidRPr="00136F7C">
        <w:rPr>
          <w:rFonts w:ascii="Times New Roman" w:hAnsi="Times New Roman" w:cs="Times New Roman"/>
          <w:sz w:val="20"/>
          <w:szCs w:val="20"/>
          <w:lang w:val="en-US"/>
        </w:rPr>
        <w:t>mail</w:t>
      </w:r>
      <w:proofErr w:type="gramEnd"/>
      <w:r w:rsidRPr="00136F7C">
        <w:rPr>
          <w:rFonts w:ascii="Times New Roman" w:hAnsi="Times New Roman" w:cs="Times New Roman"/>
          <w:sz w:val="20"/>
          <w:szCs w:val="20"/>
        </w:rPr>
        <w:t xml:space="preserve">: </w:t>
      </w:r>
      <w:hyperlink r:id="rId5" w:history="1">
        <w:r w:rsidRPr="00136F7C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detskiisad</w:t>
        </w:r>
        <w:r w:rsidRPr="00136F7C">
          <w:rPr>
            <w:rStyle w:val="a3"/>
            <w:rFonts w:ascii="Times New Roman" w:hAnsi="Times New Roman" w:cs="Times New Roman"/>
            <w:sz w:val="20"/>
            <w:szCs w:val="20"/>
          </w:rPr>
          <w:t>46@</w:t>
        </w:r>
        <w:r w:rsidRPr="00136F7C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yandex</w:t>
        </w:r>
        <w:r w:rsidRPr="00136F7C">
          <w:rPr>
            <w:rStyle w:val="a3"/>
            <w:rFonts w:ascii="Times New Roman" w:hAnsi="Times New Roman" w:cs="Times New Roman"/>
            <w:sz w:val="20"/>
            <w:szCs w:val="20"/>
          </w:rPr>
          <w:t>.</w:t>
        </w:r>
        <w:r w:rsidRPr="00136F7C">
          <w:rPr>
            <w:rStyle w:val="a3"/>
            <w:rFonts w:ascii="Times New Roman" w:hAnsi="Times New Roman" w:cs="Times New Roman"/>
            <w:sz w:val="20"/>
            <w:szCs w:val="20"/>
            <w:lang w:val="en-US"/>
          </w:rPr>
          <w:t>ru</w:t>
        </w:r>
      </w:hyperlink>
    </w:p>
    <w:p w:rsidR="00F874D7" w:rsidRPr="00136F7C" w:rsidRDefault="00F874D7" w:rsidP="00F874D7">
      <w:pPr>
        <w:tabs>
          <w:tab w:val="left" w:pos="1680"/>
        </w:tabs>
        <w:rPr>
          <w:rFonts w:ascii="Times New Roman" w:hAnsi="Times New Roman" w:cs="Times New Roman"/>
        </w:rPr>
      </w:pPr>
    </w:p>
    <w:p w:rsidR="00F874D7" w:rsidRPr="00136F7C" w:rsidRDefault="00F874D7" w:rsidP="00F874D7">
      <w:pPr>
        <w:tabs>
          <w:tab w:val="left" w:pos="1680"/>
        </w:tabs>
        <w:rPr>
          <w:rFonts w:ascii="Times New Roman" w:hAnsi="Times New Roman" w:cs="Times New Roman"/>
        </w:rPr>
      </w:pPr>
    </w:p>
    <w:p w:rsidR="00F874D7" w:rsidRDefault="00F874D7" w:rsidP="00F874D7">
      <w:pPr>
        <w:rPr>
          <w:rFonts w:ascii="Times New Roman" w:hAnsi="Times New Roman" w:cs="Times New Roman"/>
        </w:rPr>
      </w:pPr>
    </w:p>
    <w:p w:rsidR="00136F7C" w:rsidRDefault="00136F7C" w:rsidP="00F874D7">
      <w:pPr>
        <w:rPr>
          <w:rFonts w:ascii="Times New Roman" w:hAnsi="Times New Roman" w:cs="Times New Roman"/>
        </w:rPr>
      </w:pPr>
    </w:p>
    <w:p w:rsidR="00136F7C" w:rsidRDefault="00136F7C" w:rsidP="00F874D7">
      <w:pPr>
        <w:rPr>
          <w:rFonts w:ascii="Times New Roman" w:hAnsi="Times New Roman" w:cs="Times New Roman"/>
        </w:rPr>
      </w:pPr>
    </w:p>
    <w:p w:rsidR="00136F7C" w:rsidRPr="00136F7C" w:rsidRDefault="00136F7C" w:rsidP="00F874D7">
      <w:pPr>
        <w:rPr>
          <w:rFonts w:ascii="Times New Roman" w:hAnsi="Times New Roman" w:cs="Times New Roman"/>
        </w:rPr>
      </w:pPr>
    </w:p>
    <w:p w:rsidR="00F874D7" w:rsidRPr="00136F7C" w:rsidRDefault="00F874D7" w:rsidP="00F874D7">
      <w:pPr>
        <w:rPr>
          <w:rFonts w:ascii="Times New Roman" w:hAnsi="Times New Roman" w:cs="Times New Roman"/>
        </w:rPr>
      </w:pPr>
    </w:p>
    <w:p w:rsidR="00F874D7" w:rsidRPr="00136F7C" w:rsidRDefault="00F874D7" w:rsidP="00F874D7">
      <w:pPr>
        <w:rPr>
          <w:rFonts w:ascii="Times New Roman" w:hAnsi="Times New Roman" w:cs="Times New Roman"/>
        </w:rPr>
      </w:pPr>
    </w:p>
    <w:p w:rsidR="00F874D7" w:rsidRPr="00136F7C" w:rsidRDefault="00F874D7" w:rsidP="00F874D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44"/>
          <w:szCs w:val="44"/>
        </w:rPr>
      </w:pPr>
      <w:r w:rsidRPr="00136F7C">
        <w:rPr>
          <w:rFonts w:ascii="Times New Roman" w:hAnsi="Times New Roman" w:cs="Times New Roman"/>
          <w:sz w:val="44"/>
          <w:szCs w:val="44"/>
        </w:rPr>
        <w:t>Школа здоровья.</w:t>
      </w:r>
    </w:p>
    <w:p w:rsidR="00F874D7" w:rsidRPr="00136F7C" w:rsidRDefault="00F874D7" w:rsidP="00F874D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44"/>
          <w:szCs w:val="44"/>
        </w:rPr>
      </w:pPr>
      <w:r w:rsidRPr="00136F7C">
        <w:rPr>
          <w:rFonts w:ascii="Times New Roman" w:hAnsi="Times New Roman" w:cs="Times New Roman"/>
          <w:sz w:val="44"/>
          <w:szCs w:val="44"/>
        </w:rPr>
        <w:t>«Кишечная инфекция у детей».</w:t>
      </w:r>
    </w:p>
    <w:p w:rsidR="00F874D7" w:rsidRPr="00136F7C" w:rsidRDefault="00F874D7" w:rsidP="00F874D7">
      <w:pPr>
        <w:widowControl w:val="0"/>
        <w:autoSpaceDE w:val="0"/>
        <w:autoSpaceDN w:val="0"/>
        <w:adjustRightInd w:val="0"/>
        <w:ind w:firstLine="708"/>
        <w:rPr>
          <w:rFonts w:ascii="Times New Roman" w:hAnsi="Times New Roman" w:cs="Times New Roman"/>
          <w:sz w:val="32"/>
          <w:szCs w:val="32"/>
        </w:rPr>
      </w:pPr>
    </w:p>
    <w:p w:rsidR="00F874D7" w:rsidRPr="00136F7C" w:rsidRDefault="00F874D7" w:rsidP="00F874D7">
      <w:pPr>
        <w:rPr>
          <w:rFonts w:ascii="Times New Roman" w:hAnsi="Times New Roman" w:cs="Times New Roman"/>
        </w:rPr>
      </w:pPr>
    </w:p>
    <w:p w:rsidR="00F874D7" w:rsidRPr="00136F7C" w:rsidRDefault="00F874D7" w:rsidP="00F874D7">
      <w:pPr>
        <w:rPr>
          <w:rFonts w:ascii="Times New Roman" w:hAnsi="Times New Roman" w:cs="Times New Roman"/>
        </w:rPr>
      </w:pPr>
    </w:p>
    <w:p w:rsidR="00F874D7" w:rsidRPr="00136F7C" w:rsidRDefault="00F874D7" w:rsidP="00F874D7">
      <w:pPr>
        <w:rPr>
          <w:rFonts w:ascii="Times New Roman" w:hAnsi="Times New Roman" w:cs="Times New Roman"/>
        </w:rPr>
      </w:pPr>
    </w:p>
    <w:p w:rsidR="00F874D7" w:rsidRPr="00136F7C" w:rsidRDefault="00F874D7" w:rsidP="00F874D7">
      <w:pPr>
        <w:rPr>
          <w:rFonts w:ascii="Times New Roman" w:hAnsi="Times New Roman" w:cs="Times New Roman"/>
        </w:rPr>
      </w:pPr>
    </w:p>
    <w:p w:rsidR="00F874D7" w:rsidRPr="00136F7C" w:rsidRDefault="00F874D7" w:rsidP="00F874D7">
      <w:pPr>
        <w:rPr>
          <w:rFonts w:ascii="Times New Roman" w:hAnsi="Times New Roman" w:cs="Times New Roman"/>
        </w:rPr>
      </w:pPr>
    </w:p>
    <w:p w:rsidR="00F874D7" w:rsidRPr="00136F7C" w:rsidRDefault="00F874D7" w:rsidP="00F874D7">
      <w:pPr>
        <w:rPr>
          <w:rFonts w:ascii="Times New Roman" w:hAnsi="Times New Roman" w:cs="Times New Roman"/>
        </w:rPr>
      </w:pPr>
    </w:p>
    <w:p w:rsidR="00F874D7" w:rsidRPr="00136F7C" w:rsidRDefault="00136F7C" w:rsidP="00136F7C">
      <w:pPr>
        <w:tabs>
          <w:tab w:val="left" w:pos="5103"/>
          <w:tab w:val="left" w:pos="8640"/>
        </w:tabs>
        <w:spacing w:after="0"/>
        <w:ind w:left="5103" w:right="7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r w:rsidR="00F874D7" w:rsidRPr="00136F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74D7" w:rsidRPr="00136F7C">
        <w:rPr>
          <w:rFonts w:ascii="Times New Roman" w:hAnsi="Times New Roman" w:cs="Times New Roman"/>
          <w:sz w:val="28"/>
          <w:szCs w:val="28"/>
        </w:rPr>
        <w:t>Кяшкина</w:t>
      </w:r>
      <w:proofErr w:type="spellEnd"/>
      <w:r w:rsidR="00F874D7" w:rsidRPr="00136F7C">
        <w:rPr>
          <w:rFonts w:ascii="Times New Roman" w:hAnsi="Times New Roman" w:cs="Times New Roman"/>
          <w:sz w:val="28"/>
          <w:szCs w:val="28"/>
        </w:rPr>
        <w:t xml:space="preserve"> Наталья Витальевна, </w:t>
      </w:r>
    </w:p>
    <w:p w:rsidR="00F874D7" w:rsidRPr="00136F7C" w:rsidRDefault="00F874D7" w:rsidP="00136F7C">
      <w:pPr>
        <w:tabs>
          <w:tab w:val="left" w:pos="5103"/>
          <w:tab w:val="left" w:pos="8640"/>
        </w:tabs>
        <w:spacing w:after="0"/>
        <w:ind w:left="5103" w:right="715"/>
        <w:rPr>
          <w:rFonts w:ascii="Times New Roman" w:hAnsi="Times New Roman" w:cs="Times New Roman"/>
          <w:sz w:val="28"/>
          <w:szCs w:val="28"/>
        </w:rPr>
      </w:pPr>
      <w:r w:rsidRPr="00136F7C">
        <w:rPr>
          <w:rFonts w:ascii="Times New Roman" w:hAnsi="Times New Roman" w:cs="Times New Roman"/>
          <w:sz w:val="28"/>
          <w:szCs w:val="28"/>
        </w:rPr>
        <w:t xml:space="preserve">воспитатель  МБДОУ «Детский сад </w:t>
      </w:r>
      <w:r w:rsidR="00136F7C" w:rsidRPr="00136F7C">
        <w:rPr>
          <w:rFonts w:ascii="Times New Roman" w:hAnsi="Times New Roman" w:cs="Times New Roman"/>
          <w:sz w:val="28"/>
          <w:szCs w:val="28"/>
        </w:rPr>
        <w:t>присмотра</w:t>
      </w:r>
    </w:p>
    <w:p w:rsidR="00F874D7" w:rsidRPr="00136F7C" w:rsidRDefault="00F874D7" w:rsidP="00F874D7">
      <w:pPr>
        <w:ind w:firstLine="708"/>
        <w:jc w:val="center"/>
        <w:rPr>
          <w:rFonts w:ascii="Times New Roman" w:hAnsi="Times New Roman" w:cs="Times New Roman"/>
          <w:sz w:val="48"/>
          <w:szCs w:val="48"/>
        </w:rPr>
      </w:pPr>
      <w:r w:rsidRPr="00136F7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36F7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136F7C">
        <w:rPr>
          <w:rFonts w:ascii="Times New Roman" w:hAnsi="Times New Roman" w:cs="Times New Roman"/>
          <w:sz w:val="28"/>
          <w:szCs w:val="28"/>
        </w:rPr>
        <w:t xml:space="preserve">и  оздоровления № 46 </w:t>
      </w:r>
      <w:r w:rsidR="00136F7C">
        <w:rPr>
          <w:rFonts w:ascii="Times New Roman" w:hAnsi="Times New Roman" w:cs="Times New Roman"/>
          <w:sz w:val="28"/>
          <w:szCs w:val="28"/>
        </w:rPr>
        <w:br/>
        <w:t xml:space="preserve">                                  </w:t>
      </w:r>
      <w:r w:rsidR="00136F7C" w:rsidRPr="00136F7C">
        <w:rPr>
          <w:rFonts w:ascii="Times New Roman" w:hAnsi="Times New Roman" w:cs="Times New Roman"/>
          <w:sz w:val="28"/>
          <w:szCs w:val="28"/>
        </w:rPr>
        <w:t>«Светлячок»</w:t>
      </w:r>
      <w:r w:rsidRPr="00136F7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F874D7" w:rsidRDefault="00F874D7" w:rsidP="00F874D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36F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136F7C" w:rsidRPr="00136F7C" w:rsidRDefault="00136F7C" w:rsidP="00F874D7">
      <w:pPr>
        <w:ind w:firstLine="708"/>
        <w:jc w:val="center"/>
        <w:rPr>
          <w:rFonts w:ascii="Times New Roman" w:hAnsi="Times New Roman" w:cs="Times New Roman"/>
          <w:sz w:val="48"/>
          <w:szCs w:val="48"/>
        </w:rPr>
      </w:pPr>
    </w:p>
    <w:p w:rsidR="00DE6F8B" w:rsidRPr="00136F7C" w:rsidRDefault="00DE6F8B" w:rsidP="00136F7C">
      <w:pPr>
        <w:jc w:val="center"/>
        <w:rPr>
          <w:rFonts w:ascii="Times New Roman" w:hAnsi="Times New Roman" w:cs="Times New Roman"/>
          <w:color w:val="000000"/>
          <w:sz w:val="40"/>
          <w:szCs w:val="40"/>
        </w:rPr>
      </w:pPr>
      <w:r w:rsidRPr="00136F7C">
        <w:rPr>
          <w:rFonts w:ascii="Times New Roman" w:hAnsi="Times New Roman" w:cs="Times New Roman"/>
          <w:color w:val="000000"/>
          <w:sz w:val="40"/>
          <w:szCs w:val="40"/>
        </w:rPr>
        <w:lastRenderedPageBreak/>
        <w:t>Кишечная инфекция у детей.</w:t>
      </w:r>
    </w:p>
    <w:p w:rsidR="00DE6F8B" w:rsidRPr="00136F7C" w:rsidRDefault="00136F7C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Причины </w:t>
      </w:r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кишечной инфекции </w:t>
      </w:r>
      <w:proofErr w:type="gramStart"/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у детей </w:t>
      </w:r>
      <w:r w:rsidR="002510BE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Симптомы кишечной инфекции у детей </w:t>
      </w:r>
      <w:r w:rsidR="002510BE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>Диагностика кишечной инфекции у детей</w:t>
      </w:r>
      <w:r w:rsidR="002510BE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Лечение кишечных инфекций у детей </w:t>
      </w:r>
      <w:r w:rsidR="00DE6F8B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</w:t>
      </w:r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>Осложнения кишечных инфекций у детей</w:t>
      </w:r>
      <w:proofErr w:type="gramEnd"/>
      <w:r w:rsidR="00DE6F8B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</w:t>
      </w:r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Профилактика кишечных инфекций у детей </w:t>
      </w:r>
      <w:r w:rsidR="00DE6F8B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DE6F8B" w:rsidRPr="00136F7C" w:rsidRDefault="00DE6F8B" w:rsidP="00136F7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Кишечная инфекция у детей – группа заболеваний различной этиологии, протекающих с преимущественным поражением пищеварительного тракта, токсической реакцией и обезвоживанием организма. Восприимчивость к кишечной инфекции у детей в несколько раз выше, чем у взрослых, заболевание характеризуется ярко выраженными клиническими признаками, может сопровождаться ослаблением иммунитета, развитием ферментной недостаточности, дисбактериоза кишечника. Кишечные инфекции у детей занимают второе место в структуре инфекционной заболеваемости после острых респираторных вирусных инфекций. Широкая распространенность кишечных инфекций среди детей вызвана высокой </w:t>
      </w:r>
      <w:proofErr w:type="spellStart"/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>контагиозностью</w:t>
      </w:r>
      <w:proofErr w:type="spellEnd"/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и распространенностью возбудителей, их устойчивостью к воздействию факторов внешней среды, возрастными особенностями строения и функционирования пищеварительной системы, функциональным несовершенством защитных механизмов, а также в недостаточной степени привитыми и закрепленными навыками гигиены. При тяжелых формах кишечных токсикозов у детей возможно развитие отека легких, острой почечной и острой сердечной недостаточности. В мире ежегодно регистрируется примерно 2 </w:t>
      </w:r>
      <w:proofErr w:type="gramStart"/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gramEnd"/>
      <w:r w:rsidR="00F70840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летальных исходов от острых кишечных инфекций, преимущественно среди детей до 5 лет. </w:t>
      </w:r>
    </w:p>
    <w:p w:rsidR="00DE6F8B" w:rsidRPr="00136F7C" w:rsidRDefault="00DE6F8B" w:rsidP="00136F7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36F7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B9DACA6" wp14:editId="4AF5346C">
            <wp:extent cx="3426373" cy="2265188"/>
            <wp:effectExtent l="0" t="0" r="0" b="0"/>
            <wp:docPr id="1" name="Рисунок 1" descr="E:\наталья вит юбилей\2018-07-30_12-20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талья вит юбилей\2018-07-30_12-20-10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531" cy="2265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F8B" w:rsidRPr="00136F7C" w:rsidRDefault="00DE6F8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E6F8B" w:rsidRPr="00136F7C" w:rsidRDefault="00F70840" w:rsidP="00136F7C">
      <w:pPr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136F7C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Причины</w:t>
      </w:r>
      <w:r w:rsidR="00136F7C" w:rsidRPr="00136F7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>Возбудителями кишечных инфекций у детей могут быть: бактерии (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шигеллы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сальмонеллы,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диареегенные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эшерихии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иерсинии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кампилобактеры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, стафилококки, клебсиеллы и др.) и их токсины (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ботулотоксин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); вирусы (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рот</w:t>
      </w:r>
      <w:proofErr w:type="gram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о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адено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-,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энтеро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-,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астро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-,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короно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-, торо-,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калицивирусы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и др.); простейшие (лямблии,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криптоспоридии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амебы,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бластоцисты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и др.). Проникновение инфекции в организм при кишечных инфекциях происходит, главным образом, при употреблении инфицированных продуктов питания (алиментарным путем), загрязненной воды (водным путем), через загрязненные руки, посуду, игрушки, предметы обихода (контактно-бытовым путем). Кишечные инфекции вирусной этиологии могут передаваться и аэрогенным (воздушно-капельным) путем.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Вирусы вызывают наибольшее число случаев кишечных инфекций у детей до 5 лет. У детей с ослабленным иммунитетом возможно эндогенное инфицирование условно-патогенной микрофлорой (стафилококки, клебсиеллы, протей, </w:t>
      </w:r>
      <w:proofErr w:type="spellStart"/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>клостридии</w:t>
      </w:r>
      <w:proofErr w:type="spellEnd"/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и др.).                                                                                       </w:t>
      </w:r>
    </w:p>
    <w:p w:rsidR="00136F7C" w:rsidRPr="00136F7C" w:rsidRDefault="00DE6F8B" w:rsidP="00136F7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36F7C"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4CD23860" wp14:editId="37C9A221">
            <wp:extent cx="4235669" cy="2804472"/>
            <wp:effectExtent l="0" t="0" r="0" b="0"/>
            <wp:docPr id="2" name="Рисунок 2" descr="E:\наталья вит юбилей\2018-07-30_12-21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талья вит юбилей\2018-07-30_12-21-2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86" cy="2806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F7C" w:rsidRPr="00136F7C" w:rsidRDefault="00DE6F8B" w:rsidP="00136F7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36F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Формы кишечной инфекции у детей.                                             </w:t>
      </w:r>
    </w:p>
    <w:p w:rsidR="00136F7C" w:rsidRDefault="00F70840" w:rsidP="00136F7C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Кишечные инфекции классифицируют по происхождению: бактериальные (дизентерия, сальмонеллез, холера, ботулизм, стафилококковое пищевое отравление,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иерсиниоз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брюшной тиф,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эшерихиоз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, др.); вирусные (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ротавирус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аденовирус,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энтеровирус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реовирус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коронаровирус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, др.); протозойные (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лямблиоз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балантидиаз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, амебиаз, др.).</w:t>
      </w:r>
      <w:proofErr w:type="gram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До получения результатов лабораторных исследований заболевания классифицируют по локализации патологического процесса (колит, энтероколит, гастрит, гастроэнтерит, энтерит,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гастроэнтероколит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). Кроме локализованных форм инфекции, у детей могут развиваться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генерализованные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формы с распространением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возбудителей за пределы кишечного тракта.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Эшерихиозами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болеют преимущественно дети раннего возраста, находящиеся на искусственном вскармливании. В зависимости от механизма развития, способности к инвазии и наличия сходных факторов патогенности выделяют следующие типы кишечных инфекций: инвазивные; секреторные; осмотические; смешанные. В основе патогенеза кишечных инфекций инвазивного типа лежит воспалительный процесс в пищеварительном тракте. Возбудители (сальмонеллы,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шигеллы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кампилобактерии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энтероинвазивные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эшерихии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) проникают в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эпителиоциты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, вызывая воспаление слизистой оболочки, накопление эндогенных токсических веществ, нарушение гомеостаза. В основе патогенеза кишечных инфекций не</w:t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инвазивного (секреторного) типа лежат нарушение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реабсорбции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воды и электролитов и усиление секреторной активности эпителия тонкой кишки. Возбудителями секреторных кишечных инфекций могут быть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энтеротоксигенные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эшерихии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энтеропатогенные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эшерихии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холерный вибрион. Источник: hemltd.ru Основой появления кишечных инфекций осмотического типа является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дисахаридазная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недостаточность, бродильный процесс и дегидратация за счет нарушения всасывания воды и электролитов в кишечнике. Как правило, они имеют вирусную этиологию. По особенностям симптоматики течение кишечной инфекции у детей может быть типичным и атипичным. С учетом степени поражения желудочно-кишечного тракта, интоксикации и обезвоживания типичные кишечные инфекции протекают в легкой, средней и тяжелой форме, а атипичные – в стертой и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гипертоксической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. В зависимости от длительности течения кишечная инфекция может быть: острая (до 1,5 месяцев); затяжная (свыше 1,5 месяцев); хроническая (свыше 5-6 месяцев).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6F7C">
        <w:rPr>
          <w:rFonts w:ascii="Times New Roman" w:hAnsi="Times New Roman" w:cs="Times New Roman"/>
          <w:b/>
          <w:color w:val="000000"/>
          <w:sz w:val="28"/>
          <w:szCs w:val="28"/>
        </w:rPr>
        <w:t>Симптомы кишечной инфекции у детей</w:t>
      </w:r>
      <w:r w:rsidR="00981062" w:rsidRPr="00136F7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Клинические симптомы кишечных инфекций у детей связаны с разрушением клеток слизистой кишки, а также нарушением пищеварения и проявляются двумя синдромами: кишечным и инфекционно-токсическим (синдромом общей интоксикации). Тяжесть кишечной инфекции у детей во многом определяется объемом потери жидкости. Главным симптомом при любой форме кишечной инфекции является диарея (неоднократный жидкий стул). </w:t>
      </w:r>
      <w:proofErr w:type="gram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Другие признаки: тошнота, рвота; вялость, слабость; потеря аппетита; повышенная температура тела; боль, урчание в животе; примесь крови в каловых массах; нарушения дыхания; снижение массы тела.</w:t>
      </w:r>
      <w:proofErr w:type="gram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Опасность представляет обезвоживание, развивающееся вследствие потери жидкости с обильными рвотными и каловыми массами. Его признаки: запавший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родничок у грудного ребенка; сухость кожи и слизистых оболочек; снижение диуреза; повышенная жажда; запавшие сухие глаза; Клиническая картина некоторых кишечных инфекций имеет особенности. Дизентерия у детей характеризуется общей интоксикацией, лихорадкой, рвотой, нарушением функций ЦНС, </w:t>
      </w:r>
      <w:proofErr w:type="gram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сердечно-сосудистой</w:t>
      </w:r>
      <w:proofErr w:type="gram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системы и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колитическим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синдромом (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притупообразные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боли в животе, диарея, наличие в кале примесей слизи и крови, спазм сигмовидной кишки, боли в области прямой кишки).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Ротавирусная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инфекция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высококонтагиозна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клиническая картина проявляется гастроэнтеритом, поражение ЖКТ сочетается с катаральными явлениями (ринитом, гиперемией зева, покашливанием, першением в горле). Источник: babyzzz.ru Симптоматика сальмонеллеза зависит от формы заболевания. Типичная (желудочно-кишечная) форма встречается наиболее часто и может протекать в виде гастрита, панкреатита, энтерита, аппендицита, пиелонефрита, холецистита,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гастроэнтероколита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. Стул жидкий, обильный, буро-зеленого оттенка, с примесью слизи и крови. Атипичная форма может иметь септическое,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тифоподобное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токсико-септическое (у новорожденных), стертое и бессимптомное течение. Выявление кишечной инфекции у детей до пяти лет является основанием для госпитализации в детское инфекционное отделение стационара.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Эшерихиозами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болеют преимущественно дети раннего возраста, находящиеся на искусственном вскармливании. Заболевание имеет постепенное начало с появлением диареи, рвоты или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срыгиваний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в последующие три-пять дней. Температура тела субфебрильная или нормальная. Стул водянистый, желто-оранжевого оттенка, с примесью слизи. Симптомы болезни нарастают в течение 3-5 дней. Заболевание может протекать в трех клинических вариантах (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холероподобный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синдром, легкий энтерит, возникающий на фоне ОРЗ у детей раннего возраста и </w:t>
      </w:r>
      <w:proofErr w:type="gram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пищевая</w:t>
      </w:r>
      <w:proofErr w:type="gram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токсикоинфекция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). Стафилококковая кишечная инфекция у детей может быть первичной и вторичной. Течение первичной инфекции характеризуется диареей, токсикозом, рвотой. Стул водянистый, с примесью слизи, зеленоватого оттенка. При вторичной стафилококковой инфекции кишечные симптомы развиваются на фоне основного заболевания (пневмонии, ангины, гнойного отита,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стафилодермии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и др.). Читайте также:4 вида веществ, снижающих защитные силы организма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>Дети и домашние животные: соблюдаем правила безопасности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>7 патологий, при которых поможет морковь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.                                             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36F7C" w:rsidRPr="00136F7C" w:rsidRDefault="00F70840" w:rsidP="00136F7C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36F7C">
        <w:rPr>
          <w:rFonts w:ascii="Times New Roman" w:hAnsi="Times New Roman" w:cs="Times New Roman"/>
          <w:b/>
          <w:color w:val="000000"/>
          <w:sz w:val="28"/>
          <w:szCs w:val="28"/>
        </w:rPr>
        <w:t>Диагно</w:t>
      </w:r>
      <w:r w:rsidR="00981062" w:rsidRPr="00136F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стика кишечной инфекции у детей.                            </w:t>
      </w:r>
    </w:p>
    <w:p w:rsidR="00712A54" w:rsidRPr="00136F7C" w:rsidRDefault="00F70840" w:rsidP="00136F7C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Диагностика кишечных инфекций у детей начинается с оценки эпидемиологического анамнеза заболевания. Выясняется источник инфекции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(контакт с больным, семейный очаг заболевания, продукты питания, вода), механизм передачи возбудителя, распространенность поражения, интенсивность проявления основных клинических симптомов. Особое значение имеет точность оценки степени дегидратации организма, так как тяжесть кишечной инфекции у детей во многом определяется объемом потери жидкости. Оцениваются гемодинамические показатели (частота и наполнение пульса). Клинические симптомы кишечных инфекций у детей проявляются двумя синдромами: кишечным и инфекционно-токсическим. Для подтверждения диагноза используют лабораторные исследования: бактериологические исследования кала, а в тяжелых случаях мочи и ликвора – с целью идентификации возможного бактериального возбудителя; копрологический метод – позволяет уточнить локализацию процесса в ЖКТ; вирусологические методы (ИФА, КОА, РАЛ) – применяются для выявления возможного вирусного возбудителя; серологические методы (РТГА, РПГА) – позволяют по выявлению и нарастанию титра антител в крови определить тип возбудителя и остроту процесса. Дифференциальная диагностика проводится с панкреатитом, острым аппендицитом, дискинезией желчевыводящих путей,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лактазной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недостаточностью. Лечение кишечных инфекций у детей Выявление кишечной инфекции у детей до пяти лет является основанием для госпитализации в детское инфекционное отделение стационара. </w:t>
      </w:r>
      <w:proofErr w:type="gram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Комплексное лечение кишечных инфекций у детей основывается на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этиопатогенетических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принципах и предусматривает: устранение этиологического агента (антибактериальные, противовирусные, противопаразитарные препараты); выведение накопившихся токсических продуктов (сорбенты,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пробиотики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, специфические антитела и сыворотки); проведение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регидратационной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терапии, восстановление водно-электролитного баланса (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глюкозо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-солевые растворы для оральной и парентеральной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регидратации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), кислотно-щелочного баланса, регуляторных механизмов, гемодинамики; восстановление функций кишечника с помощью диетотерапии.</w:t>
      </w:r>
      <w:proofErr w:type="gram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С целью профилактики ДВС-синдрома в схему терапии включают средства для нормализации тонуса периферических сосудов, улучшения микроциркуляции, снижения агрегации тромбоцитов, уменьшения гипоксии и ацидоза тканей. Эффективность проведенной комплексной терапии оценивают по клиническим критериям и клинико-лабораторным данным. В острой фазе заболевания назначают перерыв в питании (водно-чайную паузу) до стихания рвоты и диареи. У детей, находящихся на естественном вскармливании, кормление грудным молоком не прекращают, при искусственном вскармливании назначают небольшой перерыв. После разгрузки и проведения оральной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регидратационной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терапии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начинают дозированное кормление. Необходима правильная организация лечебного питания, рацион должен быть сбалансирован по пищевым и биологически активным веществам, составлен с учетом тяжести кишечной инфекции, интенсивности и характера кишечных дисфункций. Диета при кишечной инфекции у детей требует уменьшения суточного объема потребляемой пищи на 30–50%, увеличения кратности кормлений, использования смесей, обогащенных защитными факторами. При улучшении состояния ребенка объем пищи увеличивают ежедневно на 100-150 мл, дробно распределяя это количество на каждое кормление. Пища должна быть протертой и легкоусвояемой, запрещается включать в рацион жареное и жирное, фрукты, соки и газированные напитки, молочные продукты. В дальнейшем проводится расширение возрастного рациона. Эффективность проведенной комплексной терапии оценивают по клиническим критериям (купирование диареи, рвоты, интоксикационного синдрома, нормализация температуры) и клинико-лабораторным данным (отрицательные результаты при </w:t>
      </w:r>
      <w:proofErr w:type="gram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бактериологическом</w:t>
      </w:r>
      <w:proofErr w:type="gram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и ПЦР-обследовании, нормализация гемограммы,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копроцитограммы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</w:t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6F7C" w:rsidRPr="00136F7C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136F7C">
        <w:rPr>
          <w:rFonts w:ascii="Times New Roman" w:hAnsi="Times New Roman" w:cs="Times New Roman"/>
          <w:b/>
          <w:color w:val="000000"/>
          <w:sz w:val="28"/>
          <w:szCs w:val="28"/>
        </w:rPr>
        <w:t>Осложнения кишечных инфекций у детей</w:t>
      </w:r>
      <w:r w:rsidR="00981062" w:rsidRPr="00136F7C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При тяжелых формах кишечных токсикозов у детей возможно развитие отека легких, острой почечной и острой сердечной недостаточности. Тяжелая дегидратация способствует развитию </w:t>
      </w:r>
      <w:proofErr w:type="spellStart"/>
      <w:r w:rsidRPr="00136F7C">
        <w:rPr>
          <w:rFonts w:ascii="Times New Roman" w:hAnsi="Times New Roman" w:cs="Times New Roman"/>
          <w:color w:val="000000"/>
          <w:sz w:val="28"/>
          <w:szCs w:val="28"/>
        </w:rPr>
        <w:t>гиповолемического</w:t>
      </w:r>
      <w:proofErr w:type="spellEnd"/>
      <w:r w:rsidRPr="00136F7C">
        <w:rPr>
          <w:rFonts w:ascii="Times New Roman" w:hAnsi="Times New Roman" w:cs="Times New Roman"/>
          <w:color w:val="000000"/>
          <w:sz w:val="28"/>
          <w:szCs w:val="28"/>
        </w:rPr>
        <w:t>, инфекционно-токсического шока. В мире ежегодно регистрируется примерно 2 млн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летальных исходов от острых кишечных инфекций, преимущественно среди детей до 5 лет. При развивающихся изменениях гемостаза возникает угроза развития синдрома диссеминированного внутрисосудистого свертывания крови. </w:t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36F7C" w:rsidRPr="00136F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</w:t>
      </w:r>
      <w:r w:rsidRPr="00136F7C">
        <w:rPr>
          <w:rFonts w:ascii="Times New Roman" w:hAnsi="Times New Roman" w:cs="Times New Roman"/>
          <w:b/>
          <w:color w:val="000000"/>
          <w:sz w:val="28"/>
          <w:szCs w:val="28"/>
        </w:rPr>
        <w:t>Прогноз</w:t>
      </w:r>
      <w:r w:rsidR="00981062" w:rsidRPr="00136F7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                                                                                                   </w:t>
      </w:r>
      <w:r w:rsidR="00136F7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Раннее выявление, грамотная предварительная диагностика, своевременное назначение адекватной терапии обеспечивают полное выздоровление.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Профилактика кишечных инфекций у детей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.                                      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 С целью предотвращения заболевания необходимо придерживаться санитарно-гигиенических норм. Профилактика кишечных инфекций у детей проводится по всем звеньям эпидемической цепи: возд</w:t>
      </w:r>
      <w:bookmarkStart w:id="0" w:name="_GoBack"/>
      <w:bookmarkEnd w:id="0"/>
      <w:r w:rsidRPr="00136F7C">
        <w:rPr>
          <w:rFonts w:ascii="Times New Roman" w:hAnsi="Times New Roman" w:cs="Times New Roman"/>
          <w:color w:val="000000"/>
          <w:sz w:val="28"/>
          <w:szCs w:val="28"/>
        </w:rPr>
        <w:t xml:space="preserve">ействие на источник инфекции – раннее выявление и своевременная изоляция больных, обследование контактных лиц, допуск в детские учреждения детей после перенесенных кишечных инфекций только при отрицательном результате </w:t>
      </w:r>
      <w:r w:rsidRPr="00136F7C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бактериологического исследования; прерывание путей передачи инфекции – проведение дезинфекции в очагах инфекции, очистка от мусора, отбросов, борьба с насекомыми, контроль хранения, приготовления и транспортировки пищевых продуктов, надзор за источниками водоснабжения, воспитание санитарно-гигиенических навыков, соблюдение правил личной гигиены; повышение защитных сил организма – организация рационального питания, предупреждение инфекционных забол</w:t>
      </w:r>
      <w:r w:rsidR="00981062" w:rsidRPr="00136F7C">
        <w:rPr>
          <w:rFonts w:ascii="Times New Roman" w:hAnsi="Times New Roman" w:cs="Times New Roman"/>
          <w:color w:val="000000"/>
          <w:sz w:val="28"/>
          <w:szCs w:val="28"/>
        </w:rPr>
        <w:t>еваний.</w:t>
      </w:r>
    </w:p>
    <w:p w:rsidR="00981062" w:rsidRPr="00136F7C" w:rsidRDefault="0098106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981062" w:rsidRPr="00136F7C" w:rsidRDefault="00981062" w:rsidP="00136F7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36F7C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6FE7FDA8" wp14:editId="31FB0C7E">
            <wp:extent cx="3815255" cy="3732930"/>
            <wp:effectExtent l="0" t="0" r="0" b="0"/>
            <wp:docPr id="3" name="Рисунок 3" descr="E:\наталья вит юбилей\2018-07-30_12-23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талья вит юбилей\2018-07-30_12-23-0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914" cy="373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062" w:rsidRPr="00136F7C" w:rsidSect="00712A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0840"/>
    <w:rsid w:val="00136F7C"/>
    <w:rsid w:val="001746B4"/>
    <w:rsid w:val="002510BE"/>
    <w:rsid w:val="006B257B"/>
    <w:rsid w:val="00712A54"/>
    <w:rsid w:val="00981062"/>
    <w:rsid w:val="00DE6F8B"/>
    <w:rsid w:val="00F70840"/>
    <w:rsid w:val="00F87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A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7084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E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detskiisad46@yandex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2198</Words>
  <Characters>12532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 Windows</cp:lastModifiedBy>
  <cp:revision>6</cp:revision>
  <dcterms:created xsi:type="dcterms:W3CDTF">2018-07-30T04:54:00Z</dcterms:created>
  <dcterms:modified xsi:type="dcterms:W3CDTF">2019-02-14T18:06:00Z</dcterms:modified>
</cp:coreProperties>
</file>