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35"/>
          <w:szCs w:val="35"/>
          <w:lang w:eastAsia="ru-RU"/>
        </w:rPr>
      </w:pPr>
      <w:r w:rsidRPr="0024420A">
        <w:rPr>
          <w:rFonts w:ascii="inherit" w:eastAsia="Times New Roman" w:hAnsi="inherit" w:cs="Times New Roman"/>
          <w:b/>
          <w:bCs/>
          <w:color w:val="3D516C"/>
          <w:kern w:val="36"/>
          <w:sz w:val="35"/>
          <w:szCs w:val="35"/>
          <w:lang w:eastAsia="ru-RU"/>
        </w:rPr>
        <w:t>Памятка: Безопасность детей в летний период</w:t>
      </w:r>
      <w:r>
        <w:rPr>
          <w:rFonts w:ascii="inherit" w:eastAsia="Times New Roman" w:hAnsi="inherit" w:cs="Times New Roman"/>
          <w:b/>
          <w:bCs/>
          <w:color w:val="3D516C"/>
          <w:kern w:val="36"/>
          <w:sz w:val="35"/>
          <w:szCs w:val="35"/>
          <w:lang w:eastAsia="ru-RU"/>
        </w:rPr>
        <w:t>.</w:t>
      </w:r>
    </w:p>
    <w:p w:rsidR="0024420A" w:rsidRDefault="0024420A" w:rsidP="0024420A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0A7E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484370" cy="3164840"/>
            <wp:effectExtent l="19050" t="0" r="0" b="0"/>
            <wp:docPr id="1" name="Рисунок 1" descr="http://storage.inovaco.ru/media/cache/31/4e/cb/39/20/55/314ecb39205508485cb4db3c5abadc51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31/4e/cb/39/20/55/314ecb39205508485cb4db3c5abadc51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88" cy="31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0A" w:rsidRDefault="0024420A" w:rsidP="0024420A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24420A" w:rsidRPr="0024420A" w:rsidRDefault="0024420A" w:rsidP="0024420A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24420A" w:rsidRPr="0024420A" w:rsidRDefault="0024420A" w:rsidP="0024420A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3"/>
          <w:szCs w:val="23"/>
          <w:lang w:eastAsia="ru-RU"/>
        </w:rPr>
      </w:pPr>
      <w:r w:rsidRPr="0024420A">
        <w:rPr>
          <w:rFonts w:ascii="inherit" w:eastAsia="Times New Roman" w:hAnsi="inherit" w:cs="Times New Roman"/>
          <w:b/>
          <w:color w:val="000000"/>
          <w:sz w:val="23"/>
          <w:szCs w:val="23"/>
          <w:lang w:eastAsia="ru-RU"/>
        </w:rPr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24420A" w:rsidRPr="0024420A" w:rsidRDefault="0024420A" w:rsidP="0024420A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</w:p>
    <w:p w:rsidR="0024420A" w:rsidRDefault="0024420A" w:rsidP="0024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96" w:rsidRDefault="000F5F96" w:rsidP="0024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96" w:rsidRDefault="000F5F96" w:rsidP="0024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96" w:rsidRDefault="000F5F96" w:rsidP="0024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96" w:rsidRDefault="000F5F96" w:rsidP="0024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F1" w:rsidRPr="0024420A" w:rsidRDefault="00D94AF1" w:rsidP="0024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A" w:rsidRPr="000F5F96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0070C0"/>
          <w:sz w:val="28"/>
          <w:szCs w:val="28"/>
          <w:lang w:eastAsia="ru-RU"/>
        </w:rPr>
      </w:pPr>
      <w:r w:rsidRPr="0024420A">
        <w:rPr>
          <w:rFonts w:ascii="inherit" w:eastAsia="Times New Roman" w:hAnsi="inherit" w:cs="Times New Roman"/>
          <w:b/>
          <w:color w:val="0070C0"/>
          <w:sz w:val="28"/>
          <w:szCs w:val="28"/>
          <w:lang w:eastAsia="ru-RU"/>
        </w:rPr>
        <w:lastRenderedPageBreak/>
        <w:t>Безопасность на воде летом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</w:pPr>
    </w:p>
    <w:p w:rsid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1. Не разрешайте купаться ребенку без вашего присмотра, особенно на матрацах или надувных кругах.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2. Отпускайте отпрыска в воду только в плавательном жилете или нарукавниках.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3. 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4.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5. Контролируйте время пребывания ребенка в воде, чтобы не допустить переохлаждения.</w:t>
      </w:r>
    </w:p>
    <w:p w:rsid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6. Во избежание солнечных ожогов смазывайте кожу ребенка специальными солнцезащитными средствами.</w:t>
      </w:r>
    </w:p>
    <w:p w:rsid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24420A" w:rsidRDefault="00D94AF1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851371" cy="1970479"/>
            <wp:effectExtent l="19050" t="0" r="6129" b="0"/>
            <wp:docPr id="9" name="Рисунок 9" descr="Картинки для детей по безопасности. Нырять нельз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для детей по безопасности. Нырять нельз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08" cy="197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0F5F96" w:rsidRPr="0024420A" w:rsidRDefault="000F5F96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00B050"/>
          <w:sz w:val="28"/>
          <w:szCs w:val="28"/>
          <w:lang w:eastAsia="ru-RU"/>
        </w:rPr>
      </w:pPr>
      <w:r w:rsidRPr="0024420A">
        <w:rPr>
          <w:rFonts w:ascii="inherit" w:eastAsia="Times New Roman" w:hAnsi="inherit" w:cs="Times New Roman"/>
          <w:b/>
          <w:color w:val="00B050"/>
          <w:sz w:val="28"/>
          <w:szCs w:val="28"/>
          <w:lang w:eastAsia="ru-RU"/>
        </w:rPr>
        <w:lastRenderedPageBreak/>
        <w:t>Безопасность на природе летом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1. 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2.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3. Во избежание укуса таких насекомых как шмели, осы, пчелы, расскажите, что нужно оставаться недвижимым, когда они поблизости.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4. Не позволяйте ребенку подходить к животным, которые могут укусить его и заразить бешенством.</w:t>
      </w:r>
    </w:p>
    <w:p w:rsid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5. Ни в коем случае не оставляйте детей без присмотра – они могут заблудиться.</w:t>
      </w:r>
    </w:p>
    <w:p w:rsid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456" cy="3069203"/>
            <wp:effectExtent l="19050" t="0" r="294" b="0"/>
            <wp:docPr id="6" name="Рисунок 6" descr="Школ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кола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77" cy="306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0F5F96" w:rsidRPr="0024420A" w:rsidRDefault="000F5F96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7030A0"/>
          <w:sz w:val="28"/>
          <w:szCs w:val="28"/>
          <w:lang w:eastAsia="ru-RU"/>
        </w:rPr>
      </w:pPr>
      <w:r w:rsidRPr="0024420A">
        <w:rPr>
          <w:rFonts w:ascii="inherit" w:eastAsia="Times New Roman" w:hAnsi="inherit" w:cs="Times New Roman"/>
          <w:b/>
          <w:color w:val="7030A0"/>
          <w:sz w:val="28"/>
          <w:szCs w:val="28"/>
          <w:lang w:eastAsia="ru-RU"/>
        </w:rPr>
        <w:lastRenderedPageBreak/>
        <w:t>Общие правила безопасности детей на летних каникулах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1. Для ребенка обязательным является ношение головного убора на улице для предотвращения теплового или солнечного удара.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2. Приучите детей всегда мыть руки перед употреблением пищи.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3.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4. Обязательно учите ребенка переходу по светофору, расскажите об опасности, которую несет автомобиль.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5.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6. 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7. Соблюдайте питьевой режим, чтобы не допустить обезвоживания. Давайте ребенку очищенную природную воду без газа.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8. Если ваше чадо катается на велосипеде или роликах, приобретите ему защитный шлем, налокотники и наколенники.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24420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 w:rsidRPr="0024420A"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  <w:t>Помните! Ребенок берёт пример с Вас – родителей!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 w:rsidRPr="0024420A"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  <w:t>Пусть Ваш пример учит дисциплинированному поведению ребёнка на улице и дома.</w:t>
      </w:r>
    </w:p>
    <w:p w:rsidR="0024420A" w:rsidRPr="0024420A" w:rsidRDefault="0024420A" w:rsidP="002442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 w:rsidRPr="0024420A"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tbl>
      <w:tblPr>
        <w:tblW w:w="9259" w:type="dxa"/>
        <w:tblInd w:w="1134" w:type="dxa"/>
        <w:tblCellMar>
          <w:left w:w="0" w:type="dxa"/>
          <w:right w:w="0" w:type="dxa"/>
        </w:tblCellMar>
        <w:tblLook w:val="04A0"/>
      </w:tblPr>
      <w:tblGrid>
        <w:gridCol w:w="8288"/>
        <w:gridCol w:w="971"/>
      </w:tblGrid>
      <w:tr w:rsidR="0024420A" w:rsidRPr="0024420A" w:rsidTr="0024420A"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50" w:type="dxa"/>
            </w:tcMar>
            <w:vAlign w:val="center"/>
            <w:hideMark/>
          </w:tcPr>
          <w:p w:rsidR="0024420A" w:rsidRPr="0024420A" w:rsidRDefault="0024420A" w:rsidP="0024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420A" w:rsidRPr="0024420A" w:rsidRDefault="0024420A" w:rsidP="0024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2ADB9"/>
                <w:sz w:val="24"/>
                <w:szCs w:val="24"/>
                <w:lang w:eastAsia="ru-RU"/>
              </w:rPr>
            </w:pPr>
            <w:r w:rsidRPr="0024420A">
              <w:rPr>
                <w:rFonts w:ascii="Times New Roman" w:eastAsia="Times New Roman" w:hAnsi="Times New Roman" w:cs="Times New Roman"/>
                <w:color w:val="A2ADB9"/>
                <w:sz w:val="24"/>
                <w:szCs w:val="24"/>
                <w:lang w:eastAsia="ru-RU"/>
              </w:rPr>
              <w:t>(289,0 КБ)</w:t>
            </w:r>
          </w:p>
        </w:tc>
      </w:tr>
    </w:tbl>
    <w:p w:rsidR="007A0218" w:rsidRDefault="007A0218" w:rsidP="0024420A">
      <w:pPr>
        <w:ind w:left="-993"/>
      </w:pPr>
    </w:p>
    <w:sectPr w:rsidR="007A0218" w:rsidSect="000F5F96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20A"/>
    <w:rsid w:val="000F5F96"/>
    <w:rsid w:val="0024420A"/>
    <w:rsid w:val="007A0218"/>
    <w:rsid w:val="00AA0C55"/>
    <w:rsid w:val="00D94AF1"/>
    <w:rsid w:val="00EB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18"/>
  </w:style>
  <w:style w:type="paragraph" w:styleId="1">
    <w:name w:val="heading 1"/>
    <w:basedOn w:val="a"/>
    <w:link w:val="10"/>
    <w:uiPriority w:val="9"/>
    <w:qFormat/>
    <w:rsid w:val="0024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42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42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85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960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2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cache/ff/5a/a5/62/58/1e/ff5aa562581e04cdb27367f5ef417d8b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EAC4-E095-4B98-9328-3060E9FF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2020-08-24T19:02:00Z</dcterms:created>
  <dcterms:modified xsi:type="dcterms:W3CDTF">2020-08-24T19:19:00Z</dcterms:modified>
</cp:coreProperties>
</file>