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A04" w:rsidRDefault="009E4A04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</w:p>
    <w:p w:rsidR="009E4A04" w:rsidRPr="008B5D00" w:rsidRDefault="008B5D00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Cs/>
          <w:color w:val="0000FF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iCs/>
          <w:noProof/>
          <w:color w:val="0000FF"/>
          <w:kern w:val="36"/>
          <w:sz w:val="52"/>
          <w:szCs w:val="52"/>
        </w:rPr>
        <w:drawing>
          <wp:inline distT="0" distB="0" distL="0" distR="0">
            <wp:extent cx="2466975" cy="1850231"/>
            <wp:effectExtent l="19050" t="0" r="9525" b="0"/>
            <wp:docPr id="7" name="Рисунок 7" descr="C:\Users\Use\Desktop\89311-35be887a83029e0b8defab22263d8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\Desktop\89311-35be887a83029e0b8defab22263d8b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04" w:rsidRDefault="009E4A04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</w:p>
    <w:p w:rsidR="009E4A04" w:rsidRDefault="009E4A04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</w:p>
    <w:p w:rsidR="009E4A04" w:rsidRDefault="009E4A04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</w:p>
    <w:p w:rsidR="009E4A04" w:rsidRDefault="009E4A04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</w:p>
    <w:p w:rsidR="009E4A04" w:rsidRDefault="0037139F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  <w:t xml:space="preserve">Консультация </w:t>
      </w:r>
    </w:p>
    <w:p w:rsidR="009E4A04" w:rsidRPr="009E4A04" w:rsidRDefault="0037139F" w:rsidP="009E4A04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  <w:t>«</w:t>
      </w:r>
      <w:r w:rsidR="009E4A04" w:rsidRPr="009E4A04"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  <w:t>Нестандартное физкультурное оборудование в работе с дошкольниками: «Тихий тренажер», «Зрительные дорожки», «Султанчики д</w:t>
      </w:r>
      <w:r w:rsidR="009E4A04">
        <w:rPr>
          <w:rFonts w:ascii="Times New Roman" w:eastAsia="Times New Roman" w:hAnsi="Times New Roman" w:cs="Times New Roman"/>
          <w:b/>
          <w:i/>
          <w:iCs/>
          <w:color w:val="0000FF"/>
          <w:kern w:val="36"/>
          <w:sz w:val="52"/>
          <w:szCs w:val="52"/>
        </w:rPr>
        <w:t>ля самомассажа», «Сухой дождь».</w:t>
      </w:r>
    </w:p>
    <w:p w:rsidR="00000000" w:rsidRDefault="00620A65" w:rsidP="009E4A04">
      <w:pPr>
        <w:jc w:val="center"/>
        <w:rPr>
          <w:b/>
          <w:sz w:val="52"/>
          <w:szCs w:val="52"/>
        </w:rPr>
      </w:pPr>
    </w:p>
    <w:p w:rsidR="009E4A04" w:rsidRDefault="009E4A04" w:rsidP="009E4A04">
      <w:pPr>
        <w:jc w:val="center"/>
        <w:rPr>
          <w:b/>
          <w:sz w:val="52"/>
          <w:szCs w:val="52"/>
        </w:rPr>
      </w:pPr>
    </w:p>
    <w:p w:rsidR="009E4A04" w:rsidRPr="0037139F" w:rsidRDefault="009E4A04" w:rsidP="009E4A04">
      <w:pPr>
        <w:jc w:val="center"/>
        <w:rPr>
          <w:b/>
          <w:sz w:val="28"/>
          <w:szCs w:val="28"/>
        </w:rPr>
      </w:pPr>
    </w:p>
    <w:p w:rsidR="0037139F" w:rsidRDefault="0037139F" w:rsidP="0037139F">
      <w:pPr>
        <w:suppressAutoHyphens/>
        <w:autoSpaceDE w:val="0"/>
        <w:autoSpaceDN w:val="0"/>
        <w:adjustRightInd w:val="0"/>
        <w:spacing w:after="0" w:line="240" w:lineRule="atLeast"/>
        <w:ind w:left="5103" w:hanging="42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</w:t>
      </w:r>
      <w:r w:rsidRPr="00951F20">
        <w:rPr>
          <w:rFonts w:ascii="Times New Roman" w:hAnsi="Times New Roman" w:cs="Times New Roman"/>
          <w:sz w:val="28"/>
          <w:szCs w:val="28"/>
        </w:rPr>
        <w:t>:</w:t>
      </w:r>
    </w:p>
    <w:p w:rsidR="0037139F" w:rsidRDefault="0037139F" w:rsidP="0037139F">
      <w:pPr>
        <w:suppressAutoHyphens/>
        <w:autoSpaceDE w:val="0"/>
        <w:autoSpaceDN w:val="0"/>
        <w:adjustRightInd w:val="0"/>
        <w:spacing w:after="0" w:line="240" w:lineRule="atLeast"/>
        <w:ind w:left="5103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</w:t>
      </w:r>
      <w:r w:rsidRPr="00951F20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20">
        <w:rPr>
          <w:rFonts w:ascii="Times New Roman" w:hAnsi="Times New Roman" w:cs="Times New Roman"/>
          <w:sz w:val="28"/>
          <w:szCs w:val="28"/>
        </w:rPr>
        <w:t>МБДОУ</w:t>
      </w:r>
    </w:p>
    <w:p w:rsidR="0037139F" w:rsidRDefault="0037139F" w:rsidP="0037139F">
      <w:pPr>
        <w:suppressAutoHyphens/>
        <w:autoSpaceDE w:val="0"/>
        <w:autoSpaceDN w:val="0"/>
        <w:adjustRightInd w:val="0"/>
        <w:spacing w:after="0" w:line="240" w:lineRule="atLeast"/>
        <w:ind w:left="5103" w:hanging="42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51F20">
        <w:rPr>
          <w:rFonts w:ascii="Times New Roman" w:hAnsi="Times New Roman" w:cs="Times New Roman"/>
          <w:sz w:val="28"/>
          <w:szCs w:val="28"/>
        </w:rPr>
        <w:t>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20">
        <w:rPr>
          <w:rFonts w:ascii="Times New Roman" w:hAnsi="Times New Roman" w:cs="Times New Roman"/>
          <w:sz w:val="28"/>
          <w:szCs w:val="28"/>
        </w:rPr>
        <w:t xml:space="preserve">присмотра 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139F" w:rsidRPr="00951F20" w:rsidRDefault="0037139F" w:rsidP="0037139F">
      <w:pPr>
        <w:suppressAutoHyphens/>
        <w:autoSpaceDE w:val="0"/>
        <w:autoSpaceDN w:val="0"/>
        <w:adjustRightInd w:val="0"/>
        <w:spacing w:after="0" w:line="240" w:lineRule="atLeast"/>
        <w:ind w:left="5103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51F20">
        <w:rPr>
          <w:rFonts w:ascii="Times New Roman" w:hAnsi="Times New Roman" w:cs="Times New Roman"/>
          <w:sz w:val="28"/>
          <w:szCs w:val="28"/>
        </w:rPr>
        <w:t>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20">
        <w:rPr>
          <w:rFonts w:ascii="Times New Roman" w:hAnsi="Times New Roman" w:cs="Times New Roman"/>
          <w:sz w:val="28"/>
          <w:szCs w:val="28"/>
        </w:rPr>
        <w:t>№46   «Светлячок»</w:t>
      </w:r>
    </w:p>
    <w:p w:rsidR="0037139F" w:rsidRPr="00951F20" w:rsidRDefault="0037139F" w:rsidP="0037139F">
      <w:pPr>
        <w:suppressAutoHyphens/>
        <w:autoSpaceDE w:val="0"/>
        <w:autoSpaceDN w:val="0"/>
        <w:adjustRightInd w:val="0"/>
        <w:spacing w:after="0" w:line="240" w:lineRule="atLeast"/>
        <w:ind w:left="467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Вахрамеева Т.А    </w:t>
      </w:r>
    </w:p>
    <w:p w:rsidR="0037139F" w:rsidRDefault="0037139F" w:rsidP="0037139F">
      <w:pPr>
        <w:pStyle w:val="a5"/>
        <w:shd w:val="clear" w:color="auto" w:fill="FFFFFF"/>
        <w:spacing w:before="0" w:beforeAutospacing="0" w:after="120" w:afterAutospacing="0" w:line="315" w:lineRule="atLeast"/>
        <w:rPr>
          <w:rStyle w:val="a6"/>
          <w:color w:val="000000"/>
          <w:sz w:val="28"/>
          <w:szCs w:val="28"/>
        </w:rPr>
      </w:pP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sz w:val="28"/>
          <w:szCs w:val="28"/>
        </w:rPr>
        <w:lastRenderedPageBreak/>
        <w:t>Одна из важнейших задач полноценного физического развития ребёнка – удовлетворение естественной потребности детей в движении. Свой внутренний мир (удовольствие, удивление, сосредоточение, радость и т. д.) ребёнок может выразить движением. Недостаточная двигательная активность детей ведёт к дефициту познавательной активности, знаний, умений, к мышечной пассивности и снижению работоспособности организма.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sz w:val="28"/>
          <w:szCs w:val="28"/>
        </w:rPr>
        <w:t>В группе, где много детей, мебели, игрушек, невозможно бегать, кидать мяч или скакать через скакалку. Таким образом, нашей задачей является научить детей самостоятельной двигательной активности в условиях малой площади (группы).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sz w:val="28"/>
          <w:szCs w:val="28"/>
        </w:rPr>
        <w:t>Дети  дошкольного возраста, часто очень активные, не могут соотносить свои желания с возможностями группы. Традиционные подвижные игры трудно проводить в помещении, где много мебели, игрушек, и, кроме того, для таких игр часто требуется участие нескольких игроков.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sz w:val="28"/>
          <w:szCs w:val="28"/>
        </w:rPr>
        <w:t>У вас у всех есть в группах « тихий тренажер». Если детям показать игры с ним , то в результате – снизится хаотичная спонтанная активность детей. Возрастет продолжительность и интенсивность движений. Разнообразнее станут сами движения. Снизится  число травмоопасных ситуаций.</w:t>
      </w:r>
    </w:p>
    <w:p w:rsidR="009E4A04" w:rsidRPr="008B5D00" w:rsidRDefault="009E4A04" w:rsidP="008B5D00">
      <w:pPr>
        <w:pStyle w:val="a5"/>
        <w:shd w:val="clear" w:color="auto" w:fill="FFFFFF"/>
        <w:spacing w:before="0" w:beforeAutospacing="0" w:after="120" w:afterAutospacing="0" w:line="315" w:lineRule="atLeast"/>
        <w:jc w:val="center"/>
        <w:rPr>
          <w:rStyle w:val="a6"/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Тихий тренажер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Цель: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развитие координации, пространственного воображения и восприятия, пространственных отношений  (право - лево).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Материал: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цветная  самоклеющаяся бумага, картинки.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Описание: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наклеенные на стене силуэты детских ладошек в различных вариациях от пола и до 1,5м., силуэты ножек от пола и до 70см.; разноцветные полоски на   высоте 1-1,50м. для подпрыгивания.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color w:val="000000"/>
          <w:sz w:val="28"/>
          <w:szCs w:val="28"/>
        </w:rPr>
        <w:t>Используется для индивидуальной и подгрупповой работе с детьми.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color w:val="000000"/>
          <w:sz w:val="28"/>
          <w:szCs w:val="28"/>
        </w:rPr>
        <w:t> </w:t>
      </w:r>
      <w:r w:rsidRPr="008B5D00">
        <w:rPr>
          <w:b/>
          <w:bCs/>
          <w:color w:val="000000"/>
          <w:sz w:val="28"/>
          <w:szCs w:val="28"/>
        </w:rPr>
        <w:t>ИГРА  «ДОСТАНЬ  ГРИБ»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b/>
          <w:bCs/>
          <w:color w:val="000000"/>
          <w:sz w:val="28"/>
          <w:szCs w:val="28"/>
        </w:rPr>
        <w:t>Цель</w:t>
      </w:r>
      <w:r w:rsidRPr="008B5D00">
        <w:rPr>
          <w:color w:val="000000"/>
          <w:sz w:val="28"/>
          <w:szCs w:val="28"/>
        </w:rPr>
        <w:t>: развитие координации, пространственного воображения и восприятия, понимания пространственных отношений (право - лево); тренировка мышц плечевого пояса и рук.</w:t>
      </w:r>
      <w:r w:rsidRPr="008B5D00">
        <w:rPr>
          <w:color w:val="000000"/>
          <w:sz w:val="28"/>
          <w:szCs w:val="28"/>
        </w:rPr>
        <w:br/>
      </w:r>
      <w:r w:rsidRPr="008B5D00">
        <w:rPr>
          <w:b/>
          <w:bCs/>
          <w:color w:val="000000"/>
          <w:sz w:val="28"/>
          <w:szCs w:val="28"/>
        </w:rPr>
        <w:t>Организация: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на стене, выше силуэтов ладошек, наклеивается изображение грибочков.</w:t>
      </w:r>
    </w:p>
    <w:p w:rsidR="009E4A04" w:rsidRDefault="009E4A04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8B5D00">
        <w:rPr>
          <w:b/>
          <w:bCs/>
          <w:color w:val="000000"/>
          <w:sz w:val="28"/>
          <w:szCs w:val="28"/>
        </w:rPr>
        <w:t>ХОД ИГРЫ: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По команде пара детей должна подняться по ладошкам от пола до гриба. Можно отрывать от стены только одну руку. Руки ставятся на силуэты, соблюдая право - лево. Побеждает тот, кто первым сорвал гриб.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ИГРА «ДОПРЫГНИ ДО ПОЛОСОЧКИ»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rStyle w:val="apple-converted-space"/>
          <w:sz w:val="28"/>
          <w:szCs w:val="28"/>
        </w:rPr>
      </w:pPr>
      <w:r w:rsidRPr="009148F5">
        <w:rPr>
          <w:rStyle w:val="a6"/>
          <w:sz w:val="28"/>
          <w:szCs w:val="28"/>
        </w:rPr>
        <w:t>Цель: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развитие координации, пространственных отношений (право-лево), упражнение в прыжках с места в высоту, тренировка стопы.</w:t>
      </w:r>
      <w:r w:rsidRPr="009148F5">
        <w:rPr>
          <w:rStyle w:val="apple-converted-space"/>
          <w:sz w:val="28"/>
          <w:szCs w:val="28"/>
        </w:rPr>
        <w:t> 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Организация: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дети строятся в колонну по одному. Разноцветные полоски наклеиваются на стену на высоте от вытянутой руки самого низкого ребёнка и до высоты прыжка самого рослого.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lastRenderedPageBreak/>
        <w:t>ХОД ИГРЫ: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Дети по очереди подпрыгивают у стены, стараясь дотянуться как можно выше до разноцветных полосок.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ИГРА «ПУТАНИЦА»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rStyle w:val="apple-converted-space"/>
          <w:sz w:val="28"/>
          <w:szCs w:val="28"/>
        </w:rPr>
      </w:pPr>
      <w:r w:rsidRPr="009148F5">
        <w:rPr>
          <w:rStyle w:val="a6"/>
          <w:sz w:val="28"/>
          <w:szCs w:val="28"/>
        </w:rPr>
        <w:t>Цель: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развитие координации, пространственного воображения и восприятия, понимания пространственных отношений (право-лево), тренировка мышц плечевого пояса и рук.</w:t>
      </w:r>
      <w:r w:rsidRPr="009148F5">
        <w:rPr>
          <w:rStyle w:val="apple-converted-space"/>
          <w:sz w:val="28"/>
          <w:szCs w:val="28"/>
        </w:rPr>
        <w:t> 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Организация: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на стене в произвольном порядке наклеены силуэты ладошек. Дети могут играть по одному или в паре.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ХОД ИГРЫ:</w:t>
      </w:r>
      <w:r w:rsidRPr="009148F5">
        <w:rPr>
          <w:rStyle w:val="apple-converted-space"/>
          <w:b/>
          <w:bCs/>
          <w:sz w:val="28"/>
          <w:szCs w:val="28"/>
        </w:rPr>
        <w:t> </w:t>
      </w:r>
      <w:r w:rsidRPr="009148F5">
        <w:rPr>
          <w:rStyle w:val="a6"/>
          <w:sz w:val="28"/>
          <w:szCs w:val="28"/>
        </w:rPr>
        <w:t>Дети проходят ладошками по силуэтам снизу доверху, руки можно ставить только на парные силуэты (</w:t>
      </w:r>
      <w:r w:rsidRPr="009148F5">
        <w:rPr>
          <w:sz w:val="28"/>
          <w:szCs w:val="28"/>
        </w:rPr>
        <w:t>право-лево), при этом кисти рук приходится поворачивать в разные стороны.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1-й вариант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– ребёнок играет один и просто «ходит» руками по стенке;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2-й вариант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– дети играют в паре «Кто быстрее доберётся до условной метки?». При этом руки могут перекрещиваться, дети меняться местами, но не отрывать рук от стены;</w:t>
      </w:r>
    </w:p>
    <w:p w:rsidR="008B5D00" w:rsidRPr="009148F5" w:rsidRDefault="008B5D00" w:rsidP="008B5D00">
      <w:pPr>
        <w:pStyle w:val="a5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9148F5">
        <w:rPr>
          <w:rStyle w:val="a6"/>
          <w:sz w:val="28"/>
          <w:szCs w:val="28"/>
        </w:rPr>
        <w:t>3-й вариант</w:t>
      </w:r>
      <w:r w:rsidRPr="009148F5">
        <w:rPr>
          <w:rStyle w:val="apple-converted-space"/>
          <w:sz w:val="28"/>
          <w:szCs w:val="28"/>
        </w:rPr>
        <w:t> </w:t>
      </w:r>
      <w:r w:rsidRPr="009148F5">
        <w:rPr>
          <w:sz w:val="28"/>
          <w:szCs w:val="28"/>
        </w:rPr>
        <w:t>– один ребёнок ведущий, он даёт команды другому ребёнку куда идти (например, правая – красная, левая – зелёная и т. д.)</w:t>
      </w:r>
    </w:p>
    <w:p w:rsidR="008B5D00" w:rsidRPr="008B5D00" w:rsidRDefault="008B5D00" w:rsidP="009E4A04">
      <w:pPr>
        <w:pStyle w:val="a5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</w:p>
    <w:p w:rsidR="009E4A04" w:rsidRDefault="009E4A04" w:rsidP="009E4A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9800" cy="2946400"/>
            <wp:effectExtent l="19050" t="0" r="0" b="0"/>
            <wp:docPr id="1" name="Рисунок 1" descr="C:\Users\Use\Desktop\1Nestandartnoe-fizkulturnoe-oborudovanie-v-rabote-s-doshkolnikami-«Tihij-trenazher»-«Zritelnye-dorozhki»-«Sultanchiki-dlja-samomassazha»-«Suhoj-dozhd»-«Massazhnye-dorozhki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1Nestandartnoe-fizkulturnoe-oborudovanie-v-rabote-s-doshkolnikami-«Tihij-trenazher»-«Zritelnye-dorozhki»-«Sultanchiki-dlja-samomassazha»-«Suhoj-dozhd»-«Massazhnye-dorozhki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8525" cy="2581460"/>
            <wp:effectExtent l="19050" t="0" r="9525" b="0"/>
            <wp:docPr id="2" name="Рисунок 2" descr="C:\Users\Use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08" cy="25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04" w:rsidRPr="008B5D00" w:rsidRDefault="009E4A04" w:rsidP="009E4A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D00">
        <w:rPr>
          <w:rFonts w:ascii="Times New Roman" w:hAnsi="Times New Roman" w:cs="Times New Roman"/>
          <w:b/>
          <w:sz w:val="28"/>
          <w:szCs w:val="28"/>
        </w:rPr>
        <w:t>Зрительные дорожки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D00">
        <w:rPr>
          <w:color w:val="000000"/>
          <w:sz w:val="28"/>
          <w:szCs w:val="28"/>
        </w:rPr>
        <w:t>Используются для профилактики нарушения зрения, развитие внимания, зрительной функции, ориентировки в пространстве.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Материал: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картинки с изображением гномиков, белоснежки и стрелок трех цветов (красные, синие, зеленые).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D00">
        <w:rPr>
          <w:color w:val="000000"/>
          <w:sz w:val="28"/>
          <w:szCs w:val="28"/>
        </w:rPr>
        <w:t>Используется для профилактики нарушения зрения, можно использовать во время НОД, можно во время самостоятельной деятельности детей.</w:t>
      </w:r>
    </w:p>
    <w:p w:rsidR="008B5D00" w:rsidRDefault="008B5D00" w:rsidP="009E4A0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B5D00" w:rsidRDefault="008B5D00" w:rsidP="009E4A0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B5D00">
        <w:rPr>
          <w:b/>
          <w:bCs/>
          <w:color w:val="000000"/>
          <w:sz w:val="28"/>
          <w:szCs w:val="28"/>
        </w:rPr>
        <w:lastRenderedPageBreak/>
        <w:t>ИГРА «ИДЕМ В ГОСТИ»</w:t>
      </w:r>
    </w:p>
    <w:p w:rsidR="009E4A04" w:rsidRPr="008B5D00" w:rsidRDefault="009E4A04" w:rsidP="009E4A0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D00">
        <w:rPr>
          <w:b/>
          <w:bCs/>
          <w:color w:val="000000"/>
          <w:sz w:val="28"/>
          <w:szCs w:val="28"/>
        </w:rPr>
        <w:t>Цель:</w:t>
      </w:r>
      <w:r w:rsidRPr="008B5D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профилактики нарушения зрения.</w:t>
      </w:r>
    </w:p>
    <w:p w:rsidR="009E4A04" w:rsidRPr="008B5D00" w:rsidRDefault="009E4A04" w:rsidP="0037139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D00">
        <w:rPr>
          <w:b/>
          <w:bCs/>
          <w:color w:val="000000"/>
          <w:sz w:val="28"/>
          <w:szCs w:val="28"/>
        </w:rPr>
        <w:t>Ход  игры:</w:t>
      </w:r>
      <w:r w:rsidRPr="008B5D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дети встают напротив  тренажера. На нем с помощью специальных стрелок указаны основные направления, по которым должен двигаться взгляд в процессе выполнения физкультминуток;  вперед-назад,  влево-вправо, по и против часовой стрелки, по “восьмерке”. Каждая траектория имеет свой цвет. Это делает схему яркой, красочной и привлекает внимание. Упражнения выполняются только стоя, при выключенном электрическом освещении.</w:t>
      </w:r>
    </w:p>
    <w:p w:rsidR="009E4A04" w:rsidRDefault="009E4A04" w:rsidP="009E4A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1975" cy="3278982"/>
            <wp:effectExtent l="19050" t="0" r="9525" b="0"/>
            <wp:docPr id="3" name="Рисунок 3" descr="C:\Users\Use\Desktop\4Nestandartnoe-fizkulturnoe-oborudovanie-v-rabote-s-doshkolnikami-«Tihij-trenazher»-«Zritelnye-dorozhki»-«Sultanchiki-dlja-samomassazha»-«Suhoj-dozhd»-«Massazhnye-dorozhki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4Nestandartnoe-fizkulturnoe-oborudovanie-v-rabote-s-doshkolnikami-«Tihij-trenazher»-«Zritelnye-dorozhki»-«Sultanchiki-dlja-samomassazha»-«Suhoj-dozhd»-«Massazhnye-dorozhki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64" cy="32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9F" w:rsidRDefault="0037139F" w:rsidP="009E4A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24425" cy="3693319"/>
            <wp:effectExtent l="19050" t="0" r="9525" b="0"/>
            <wp:docPr id="4" name="Рисунок 4" descr="C:\Users\Use\Desktop\uprazhneniya-dlya-glaz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uprazhneniya-dlya-glaz.x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50" cy="369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7139F" w:rsidRPr="008B5D00" w:rsidRDefault="0037139F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B5D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«Султанчик и для самомассажа»</w:t>
      </w: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Цель: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развитие мелкой моторики рук.</w:t>
      </w: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Материал: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коробочки из-под киндер-сюрпризов, карандаши, скотч цветной, веревка шпагат, глазки, бумага самоклеющаяся.</w:t>
      </w: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5D00">
        <w:rPr>
          <w:color w:val="000000"/>
          <w:sz w:val="28"/>
          <w:szCs w:val="28"/>
        </w:rPr>
        <w:t>Используется для самомассажа во время ОД и в самостоятельной деятельности детей.</w:t>
      </w:r>
    </w:p>
    <w:p w:rsidR="0037139F" w:rsidRDefault="0037139F" w:rsidP="0037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67350" cy="4098162"/>
            <wp:effectExtent l="19050" t="0" r="0" b="0"/>
            <wp:docPr id="5" name="Рисунок 5" descr="C:\Users\Use\Desktop\2Nestandartnoe-fizkulturnoe-oborudovanie-v-rabote-s-doshkolnikami-«Tihij-trenazher»-«Zritelnye-dorozhki»-«Sultanchiki-dlja-samomassazha»-«Suhoj-dozhd»-«Massazhnye-dorozhki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2Nestandartnoe-fizkulturnoe-oborudovanie-v-rabote-s-doshkolnikami-«Tihij-trenazher»-«Zritelnye-dorozhki»-«Sultanchiki-dlja-samomassazha»-«Suhoj-dozhd»-«Massazhnye-dorozhki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9F" w:rsidRDefault="0037139F" w:rsidP="0037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B5D00" w:rsidRDefault="008B5D00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7139F" w:rsidRPr="008B5D00" w:rsidRDefault="0037139F" w:rsidP="0037139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B5D0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«Сухой дождь»</w:t>
      </w: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Цель: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регулирование  эмоционального состояния.</w:t>
      </w:r>
    </w:p>
    <w:p w:rsidR="0037139F" w:rsidRPr="008B5D00" w:rsidRDefault="0037139F" w:rsidP="003713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B5D00">
        <w:rPr>
          <w:rStyle w:val="a6"/>
          <w:color w:val="000000"/>
          <w:sz w:val="28"/>
          <w:szCs w:val="28"/>
        </w:rPr>
        <w:t>Материал:</w:t>
      </w:r>
      <w:r w:rsidRPr="008B5D00">
        <w:rPr>
          <w:rStyle w:val="apple-converted-space"/>
          <w:color w:val="000000"/>
          <w:sz w:val="28"/>
          <w:szCs w:val="28"/>
        </w:rPr>
        <w:t> </w:t>
      </w:r>
      <w:r w:rsidRPr="008B5D00">
        <w:rPr>
          <w:color w:val="000000"/>
          <w:sz w:val="28"/>
          <w:szCs w:val="28"/>
        </w:rPr>
        <w:t>ленточки атласные цветные (цвета чередуются от холодных оттенков к теплым).</w:t>
      </w:r>
    </w:p>
    <w:p w:rsidR="0037139F" w:rsidRPr="0037139F" w:rsidRDefault="0037139F" w:rsidP="003713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8025" cy="2914650"/>
            <wp:effectExtent l="19050" t="0" r="9525" b="0"/>
            <wp:docPr id="6" name="Рисунок 6" descr="C:\Users\Use\Desktop\3Nestandartnoe-fizkulturnoe-oborudovanie-v-rabote-s-doshkolnikami-«Tihij-trenazher»-«Zritelnye-dorozhki»-«Sultanchiki-dlja-samomassazha»-«Suhoj-dozhd»-«Massazhnye-dorozhki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3Nestandartnoe-fizkulturnoe-oborudovanie-v-rabote-s-doshkolnikami-«Tihij-trenazher»-«Zritelnye-dorozhki»-«Sultanchiki-dlja-samomassazha»-«Suhoj-dozhd»-«Massazhnye-dorozhki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69" cy="29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39F" w:rsidRPr="0037139F" w:rsidSect="009E4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A65" w:rsidRDefault="00620A65" w:rsidP="009E4A04">
      <w:pPr>
        <w:spacing w:after="0" w:line="240" w:lineRule="auto"/>
      </w:pPr>
      <w:r>
        <w:separator/>
      </w:r>
    </w:p>
  </w:endnote>
  <w:endnote w:type="continuationSeparator" w:id="1">
    <w:p w:rsidR="00620A65" w:rsidRDefault="00620A65" w:rsidP="009E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A65" w:rsidRDefault="00620A65" w:rsidP="009E4A04">
      <w:pPr>
        <w:spacing w:after="0" w:line="240" w:lineRule="auto"/>
      </w:pPr>
      <w:r>
        <w:separator/>
      </w:r>
    </w:p>
  </w:footnote>
  <w:footnote w:type="continuationSeparator" w:id="1">
    <w:p w:rsidR="00620A65" w:rsidRDefault="00620A65" w:rsidP="009E4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4A04"/>
    <w:rsid w:val="0037139F"/>
    <w:rsid w:val="00620A65"/>
    <w:rsid w:val="008B5D00"/>
    <w:rsid w:val="009E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A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A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9E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A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E4A04"/>
    <w:rPr>
      <w:b/>
      <w:bCs/>
    </w:rPr>
  </w:style>
  <w:style w:type="character" w:customStyle="1" w:styleId="apple-converted-space">
    <w:name w:val="apple-converted-space"/>
    <w:basedOn w:val="a0"/>
    <w:rsid w:val="009E4A04"/>
  </w:style>
  <w:style w:type="paragraph" w:styleId="a7">
    <w:name w:val="header"/>
    <w:basedOn w:val="a"/>
    <w:link w:val="a8"/>
    <w:uiPriority w:val="99"/>
    <w:semiHidden/>
    <w:unhideWhenUsed/>
    <w:rsid w:val="009E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4A04"/>
  </w:style>
  <w:style w:type="paragraph" w:styleId="a9">
    <w:name w:val="footer"/>
    <w:basedOn w:val="a"/>
    <w:link w:val="aa"/>
    <w:uiPriority w:val="99"/>
    <w:semiHidden/>
    <w:unhideWhenUsed/>
    <w:rsid w:val="009E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E4A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2</cp:revision>
  <dcterms:created xsi:type="dcterms:W3CDTF">2017-04-06T21:33:00Z</dcterms:created>
  <dcterms:modified xsi:type="dcterms:W3CDTF">2017-04-06T22:00:00Z</dcterms:modified>
</cp:coreProperties>
</file>